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17D13" w14:textId="77777777" w:rsidR="00D2305E" w:rsidRPr="009001E0" w:rsidRDefault="00D2305E" w:rsidP="00D2305E">
      <w:pPr>
        <w:spacing w:before="240" w:after="240" w:line="240" w:lineRule="auto"/>
        <w:jc w:val="center"/>
        <w:rPr>
          <w:rFonts w:ascii="Cambria" w:eastAsia="Times New Roman" w:hAnsi="Cambria" w:cs="Times New Roman"/>
          <w:b/>
          <w:sz w:val="24"/>
          <w:szCs w:val="28"/>
          <w:shd w:val="clear" w:color="auto" w:fill="FFFFFF"/>
          <w:lang w:val="es-ES_tradnl" w:eastAsia="es-ES"/>
        </w:rPr>
      </w:pPr>
      <w:r w:rsidRPr="009001E0">
        <w:rPr>
          <w:rFonts w:ascii="Cambria" w:eastAsia="Times New Roman" w:hAnsi="Cambria" w:cs="Times New Roman"/>
          <w:b/>
          <w:sz w:val="24"/>
          <w:szCs w:val="28"/>
          <w:shd w:val="clear" w:color="auto" w:fill="FFFFFF"/>
          <w:lang w:val="es-ES_tradnl" w:eastAsia="es-ES"/>
        </w:rPr>
        <w:t xml:space="preserve">PLANTILLA Y DIRECTRICES PARA MAQUETAR </w:t>
      </w:r>
      <w:r>
        <w:rPr>
          <w:rFonts w:ascii="Cambria" w:eastAsia="Times New Roman" w:hAnsi="Cambria" w:cs="Times New Roman"/>
          <w:b/>
          <w:sz w:val="24"/>
          <w:szCs w:val="28"/>
          <w:shd w:val="clear" w:color="auto" w:fill="FFFFFF"/>
          <w:lang w:val="es-ES_tradnl" w:eastAsia="es-ES"/>
        </w:rPr>
        <w:t>LA RESEÑA</w:t>
      </w:r>
    </w:p>
    <w:p w14:paraId="4CC7F41B" w14:textId="77777777" w:rsidR="00D2305E" w:rsidRPr="009D7E4F" w:rsidRDefault="00D2305E" w:rsidP="00D2305E">
      <w:pPr>
        <w:shd w:val="clear" w:color="auto" w:fill="FFFFFF"/>
        <w:spacing w:before="240" w:after="120" w:line="240" w:lineRule="auto"/>
        <w:jc w:val="both"/>
        <w:rPr>
          <w:rFonts w:ascii="Cambria" w:eastAsia="Times New Roman" w:hAnsi="Cambria" w:cs="Cambria"/>
          <w:b/>
          <w:color w:val="222222"/>
          <w:sz w:val="24"/>
          <w:szCs w:val="28"/>
          <w:shd w:val="clear" w:color="auto" w:fill="FFFFFF"/>
          <w:lang w:val="de-DE" w:eastAsia="de-DE"/>
        </w:rPr>
      </w:pPr>
      <w:r w:rsidRPr="009D7E4F">
        <w:rPr>
          <w:rFonts w:ascii="Cambria" w:eastAsia="Times New Roman" w:hAnsi="Cambria" w:cs="Cambria"/>
          <w:b/>
          <w:color w:val="222222"/>
          <w:sz w:val="24"/>
          <w:szCs w:val="28"/>
          <w:shd w:val="clear" w:color="auto" w:fill="FFFFFF"/>
          <w:lang w:val="de-DE" w:eastAsia="de-DE"/>
        </w:rPr>
        <w:t>Requisitos ge</w:t>
      </w:r>
      <w:r>
        <w:rPr>
          <w:rFonts w:ascii="Cambria" w:eastAsia="Times New Roman" w:hAnsi="Cambria" w:cs="Cambria"/>
          <w:b/>
          <w:color w:val="222222"/>
          <w:sz w:val="24"/>
          <w:szCs w:val="28"/>
          <w:shd w:val="clear" w:color="auto" w:fill="FFFFFF"/>
          <w:lang w:val="de-DE" w:eastAsia="de-DE"/>
        </w:rPr>
        <w:t>nerale</w:t>
      </w:r>
      <w:r w:rsidRPr="009D7E4F">
        <w:rPr>
          <w:rFonts w:ascii="Cambria" w:eastAsia="Times New Roman" w:hAnsi="Cambria" w:cs="Cambria"/>
          <w:b/>
          <w:color w:val="222222"/>
          <w:sz w:val="24"/>
          <w:szCs w:val="28"/>
          <w:shd w:val="clear" w:color="auto" w:fill="FFFFFF"/>
          <w:lang w:val="de-DE" w:eastAsia="de-DE"/>
        </w:rPr>
        <w:t>s</w:t>
      </w:r>
    </w:p>
    <w:p w14:paraId="2DEC7E1C" w14:textId="2EE09898" w:rsidR="00D2305E" w:rsidRPr="00AB26B7" w:rsidRDefault="00D2305E" w:rsidP="00D2305E">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Reseña: es un escrito corto en el que se emite un juicio de valor sobre una obra determinada. Es importante que contenga información relevante con la que el lector pueda hacerse una idea general de la obra y tenga una apreciación sobre la misma.</w:t>
      </w:r>
    </w:p>
    <w:p w14:paraId="64AECAE4" w14:textId="77777777" w:rsidR="00D2305E" w:rsidRPr="00AB26B7" w:rsidRDefault="00D2305E" w:rsidP="00D2305E">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Se aceptan envíos en inglés, español y portugués.</w:t>
      </w:r>
    </w:p>
    <w:p w14:paraId="20AA7B0D" w14:textId="77777777" w:rsidR="00D2305E" w:rsidRPr="00AB26B7" w:rsidRDefault="00D2305E" w:rsidP="00D2305E">
      <w:pPr>
        <w:pStyle w:val="FirstParaofSectionTextStyle"/>
        <w:numPr>
          <w:ilvl w:val="0"/>
          <w:numId w:val="1"/>
        </w:numPr>
        <w:ind w:left="360"/>
        <w:rPr>
          <w:rFonts w:asciiTheme="majorHAnsi" w:eastAsia="Times New Roman" w:hAnsiTheme="majorHAnsi" w:cstheme="minorHAnsi"/>
          <w:color w:val="111111"/>
          <w:lang w:val="es-ES" w:eastAsia="es-ES"/>
        </w:rPr>
      </w:pPr>
      <w:r>
        <w:rPr>
          <w:rFonts w:asciiTheme="majorHAnsi" w:eastAsia="Times New Roman" w:hAnsiTheme="majorHAnsi" w:cstheme="minorHAnsi"/>
          <w:color w:val="111111"/>
          <w:lang w:val="es-ES" w:eastAsia="es-ES"/>
        </w:rPr>
        <w:t>Extensión</w:t>
      </w:r>
      <w:r w:rsidRPr="00AB26B7">
        <w:rPr>
          <w:rFonts w:asciiTheme="majorHAnsi" w:eastAsia="Times New Roman" w:hAnsiTheme="majorHAnsi" w:cstheme="minorHAnsi"/>
          <w:color w:val="111111"/>
          <w:lang w:val="es-ES" w:eastAsia="es-ES"/>
        </w:rPr>
        <w:t xml:space="preserve"> </w:t>
      </w:r>
      <w:r>
        <w:rPr>
          <w:rFonts w:asciiTheme="majorHAnsi" w:eastAsia="Times New Roman" w:hAnsiTheme="majorHAnsi" w:cstheme="minorHAnsi"/>
          <w:color w:val="111111"/>
          <w:lang w:val="es-ES" w:eastAsia="es-ES"/>
        </w:rPr>
        <w:t>de la reseña:</w:t>
      </w:r>
      <w:r w:rsidRPr="00AB26B7">
        <w:rPr>
          <w:rFonts w:asciiTheme="majorHAnsi" w:eastAsia="Times New Roman" w:hAnsiTheme="majorHAnsi" w:cstheme="minorHAnsi"/>
          <w:color w:val="111111"/>
          <w:lang w:val="es-ES" w:eastAsia="es-ES"/>
        </w:rPr>
        <w:t xml:space="preserve"> 800 y 1500 palabras.</w:t>
      </w:r>
    </w:p>
    <w:p w14:paraId="473F5C9E" w14:textId="77777777" w:rsidR="00D2305E" w:rsidRPr="00AB26B7" w:rsidRDefault="00D2305E" w:rsidP="00D2305E">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 xml:space="preserve">La obra reseñada será de preferencia relacionada con </w:t>
      </w:r>
      <w:r>
        <w:rPr>
          <w:rFonts w:asciiTheme="majorHAnsi" w:eastAsia="Times New Roman" w:hAnsiTheme="majorHAnsi" w:cstheme="minorHAnsi"/>
          <w:color w:val="111111"/>
          <w:lang w:val="es-ES" w:eastAsia="es-ES"/>
        </w:rPr>
        <w:t>el</w:t>
      </w:r>
      <w:r w:rsidRPr="00AB26B7">
        <w:rPr>
          <w:rFonts w:asciiTheme="majorHAnsi" w:eastAsia="Times New Roman" w:hAnsiTheme="majorHAnsi" w:cstheme="minorHAnsi"/>
          <w:color w:val="111111"/>
          <w:lang w:val="es-ES" w:eastAsia="es-ES"/>
        </w:rPr>
        <w:t xml:space="preserve"> objeto y alcance de la revista.</w:t>
      </w:r>
    </w:p>
    <w:p w14:paraId="64D0EA65" w14:textId="77777777" w:rsidR="00D2305E" w:rsidRPr="00AB26B7" w:rsidRDefault="00D2305E" w:rsidP="00D2305E">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Tener en cuenta el prestigio del autor y su obra a reseñar, ha de ser reconocido en el ámbito académico.</w:t>
      </w:r>
    </w:p>
    <w:p w14:paraId="3DBD0C18" w14:textId="77777777" w:rsidR="00D2305E" w:rsidRPr="00AB26B7" w:rsidRDefault="00D2305E" w:rsidP="00D2305E">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El año de publicación de la obra reseñada no debe ser mayor a tres años.</w:t>
      </w:r>
    </w:p>
    <w:p w14:paraId="1885C1AC" w14:textId="77777777" w:rsidR="00D2305E" w:rsidRPr="00AB26B7" w:rsidRDefault="00D2305E" w:rsidP="00D2305E">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En cuanto a contenido tener en cuenta: antecedentes del autor, la estructura de la obra, el estilo y las razones por las cuáles se recomienda. Finalmente, una breve conclusión que dé cuenta del co</w:t>
      </w:r>
      <w:r>
        <w:rPr>
          <w:rFonts w:asciiTheme="majorHAnsi" w:eastAsia="Times New Roman" w:hAnsiTheme="majorHAnsi" w:cstheme="minorHAnsi"/>
          <w:color w:val="111111"/>
          <w:lang w:val="es-ES" w:eastAsia="es-ES"/>
        </w:rPr>
        <w:t>mentario valorativo que se hace</w:t>
      </w:r>
      <w:r w:rsidRPr="00AB26B7">
        <w:rPr>
          <w:rFonts w:asciiTheme="majorHAnsi" w:eastAsia="Times New Roman" w:hAnsiTheme="majorHAnsi" w:cstheme="minorHAnsi"/>
          <w:color w:val="111111"/>
          <w:lang w:val="es-ES" w:eastAsia="es-ES"/>
        </w:rPr>
        <w:t xml:space="preserve"> de la obra que se reseña.</w:t>
      </w:r>
    </w:p>
    <w:p w14:paraId="5E63ABDD" w14:textId="77777777" w:rsidR="00D2305E" w:rsidRPr="009001E0" w:rsidRDefault="00D2305E" w:rsidP="00D2305E">
      <w:pPr>
        <w:shd w:val="clear" w:color="auto" w:fill="FFFFFF"/>
        <w:spacing w:before="200" w:after="120" w:line="240" w:lineRule="auto"/>
        <w:jc w:val="both"/>
        <w:rPr>
          <w:rFonts w:ascii="Cambria" w:eastAsia="Times New Roman" w:hAnsi="Cambria" w:cs="Cambria"/>
          <w:b/>
          <w:color w:val="222222"/>
          <w:sz w:val="24"/>
          <w:szCs w:val="28"/>
          <w:shd w:val="clear" w:color="auto" w:fill="FFFFFF"/>
          <w:lang w:val="de-DE" w:eastAsia="de-DE"/>
        </w:rPr>
      </w:pPr>
      <w:r w:rsidRPr="009001E0">
        <w:rPr>
          <w:rFonts w:ascii="Cambria" w:eastAsia="Times New Roman" w:hAnsi="Cambria" w:cs="Cambria"/>
          <w:b/>
          <w:color w:val="222222"/>
          <w:sz w:val="24"/>
          <w:szCs w:val="28"/>
          <w:shd w:val="clear" w:color="auto" w:fill="FFFFFF"/>
          <w:lang w:val="de-DE" w:eastAsia="de-DE"/>
        </w:rPr>
        <w:t>Requisitos de formato</w:t>
      </w:r>
    </w:p>
    <w:p w14:paraId="30C528F5" w14:textId="77777777" w:rsidR="00D2305E" w:rsidRPr="00AB26B7" w:rsidRDefault="00D2305E" w:rsidP="00D2305E">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 xml:space="preserve">El manuscrito debe estar escrito en </w:t>
      </w:r>
      <w:r>
        <w:rPr>
          <w:rFonts w:asciiTheme="majorHAnsi" w:eastAsia="Times New Roman" w:hAnsiTheme="majorHAnsi" w:cstheme="minorHAnsi"/>
          <w:color w:val="111111"/>
          <w:lang w:val="es-ES" w:eastAsia="es-ES"/>
        </w:rPr>
        <w:t>Cambria</w:t>
      </w:r>
      <w:r w:rsidRPr="00AB26B7">
        <w:rPr>
          <w:rFonts w:asciiTheme="majorHAnsi" w:eastAsia="Times New Roman" w:hAnsiTheme="majorHAnsi" w:cstheme="minorHAnsi"/>
          <w:color w:val="111111"/>
          <w:lang w:val="es-ES" w:eastAsia="es-ES"/>
        </w:rPr>
        <w:t>, tamaño 11p, espacio sencillo</w:t>
      </w:r>
      <w:r>
        <w:rPr>
          <w:rFonts w:asciiTheme="majorHAnsi" w:eastAsia="Times New Roman" w:hAnsiTheme="majorHAnsi" w:cstheme="minorHAnsi"/>
          <w:color w:val="111111"/>
          <w:lang w:val="es-ES" w:eastAsia="es-ES"/>
        </w:rPr>
        <w:t xml:space="preserve"> 1,0</w:t>
      </w:r>
      <w:r w:rsidRPr="00AB26B7">
        <w:rPr>
          <w:rFonts w:asciiTheme="majorHAnsi" w:eastAsia="Times New Roman" w:hAnsiTheme="majorHAnsi" w:cstheme="minorHAnsi"/>
          <w:color w:val="111111"/>
          <w:lang w:val="es-ES" w:eastAsia="es-ES"/>
        </w:rPr>
        <w:t>.</w:t>
      </w:r>
    </w:p>
    <w:p w14:paraId="16C11985" w14:textId="77777777" w:rsidR="00D2305E" w:rsidRPr="00AB26B7" w:rsidRDefault="00D2305E" w:rsidP="00D2305E">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El nombre de autor de la reseña refe</w:t>
      </w:r>
      <w:r>
        <w:rPr>
          <w:rFonts w:asciiTheme="majorHAnsi" w:eastAsia="Times New Roman" w:hAnsiTheme="majorHAnsi" w:cstheme="minorHAnsi"/>
          <w:color w:val="111111"/>
          <w:lang w:val="es-ES" w:eastAsia="es-ES"/>
        </w:rPr>
        <w:t>re</w:t>
      </w:r>
      <w:r w:rsidRPr="00AB26B7">
        <w:rPr>
          <w:rFonts w:asciiTheme="majorHAnsi" w:eastAsia="Times New Roman" w:hAnsiTheme="majorHAnsi" w:cstheme="minorHAnsi"/>
          <w:color w:val="111111"/>
          <w:lang w:val="es-ES" w:eastAsia="es-ES"/>
        </w:rPr>
        <w:t xml:space="preserve">nciarlo al principio del texto, </w:t>
      </w:r>
      <w:r>
        <w:rPr>
          <w:rFonts w:asciiTheme="majorHAnsi" w:eastAsia="Times New Roman" w:hAnsiTheme="majorHAnsi" w:cstheme="minorHAnsi"/>
          <w:color w:val="111111"/>
          <w:lang w:val="es-ES" w:eastAsia="es-ES"/>
        </w:rPr>
        <w:t>con</w:t>
      </w:r>
      <w:r w:rsidRPr="00AB26B7">
        <w:rPr>
          <w:rFonts w:asciiTheme="majorHAnsi" w:eastAsia="Times New Roman" w:hAnsiTheme="majorHAnsi" w:cstheme="minorHAnsi"/>
          <w:color w:val="111111"/>
          <w:lang w:val="es-ES" w:eastAsia="es-ES"/>
        </w:rPr>
        <w:t xml:space="preserve"> la </w:t>
      </w:r>
      <w:r>
        <w:rPr>
          <w:rFonts w:asciiTheme="majorHAnsi" w:eastAsia="Times New Roman" w:hAnsiTheme="majorHAnsi" w:cstheme="minorHAnsi"/>
          <w:color w:val="111111"/>
          <w:lang w:val="es-ES" w:eastAsia="es-ES"/>
        </w:rPr>
        <w:t>a</w:t>
      </w:r>
      <w:r w:rsidRPr="00AB26B7">
        <w:rPr>
          <w:rFonts w:asciiTheme="majorHAnsi" w:eastAsia="Times New Roman" w:hAnsiTheme="majorHAnsi" w:cstheme="minorHAnsi"/>
          <w:color w:val="111111"/>
          <w:lang w:val="es-ES" w:eastAsia="es-ES"/>
        </w:rPr>
        <w:t>filiación institucional.</w:t>
      </w:r>
    </w:p>
    <w:p w14:paraId="08FCC6FB" w14:textId="77777777" w:rsidR="00D2305E" w:rsidRPr="00AB26B7" w:rsidRDefault="00D2305E" w:rsidP="00D2305E">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 xml:space="preserve">El encabezado debe contener los datos de la obra reseñada. </w:t>
      </w:r>
    </w:p>
    <w:p w14:paraId="646A3F7B" w14:textId="77777777" w:rsidR="00D2305E" w:rsidRPr="00AB26B7" w:rsidRDefault="00D2305E" w:rsidP="00D2305E">
      <w:pPr>
        <w:pStyle w:val="FirstParaofSectionTextStyle"/>
        <w:rPr>
          <w:rFonts w:asciiTheme="majorHAnsi" w:eastAsia="Times New Roman" w:hAnsiTheme="majorHAnsi" w:cstheme="minorHAnsi"/>
          <w:color w:val="111111"/>
          <w:lang w:val="es-ES" w:eastAsia="es-ES"/>
        </w:rPr>
      </w:pPr>
      <w:r w:rsidRPr="00AB26B7">
        <w:rPr>
          <w:rFonts w:ascii="Times New Roman" w:eastAsia="Times New Roman" w:hAnsi="Times New Roman" w:cs="Times New Roman"/>
          <w:color w:val="000000"/>
          <w:shd w:val="clear" w:color="auto" w:fill="FFFFFF"/>
          <w:lang w:val="es-ES" w:eastAsia="es-ES_tradnl"/>
        </w:rPr>
        <w:tab/>
      </w:r>
      <w:r w:rsidRPr="00AB26B7">
        <w:rPr>
          <w:rFonts w:asciiTheme="majorHAnsi" w:eastAsia="Times New Roman" w:hAnsiTheme="majorHAnsi" w:cstheme="minorHAnsi"/>
          <w:color w:val="111111"/>
          <w:lang w:val="es-ES" w:eastAsia="es-ES"/>
        </w:rPr>
        <w:t xml:space="preserve">Apellidos, A. (año). </w:t>
      </w:r>
      <w:r w:rsidRPr="00AB26B7">
        <w:rPr>
          <w:rFonts w:asciiTheme="majorHAnsi" w:eastAsia="Times New Roman" w:hAnsiTheme="majorHAnsi" w:cstheme="minorHAnsi"/>
          <w:i/>
          <w:color w:val="111111"/>
          <w:lang w:val="es-ES" w:eastAsia="es-ES"/>
        </w:rPr>
        <w:t>Título</w:t>
      </w:r>
      <w:r w:rsidRPr="00AB26B7">
        <w:rPr>
          <w:rFonts w:asciiTheme="majorHAnsi" w:eastAsia="Times New Roman" w:hAnsiTheme="majorHAnsi" w:cstheme="minorHAnsi"/>
          <w:color w:val="111111"/>
          <w:lang w:val="es-ES" w:eastAsia="es-ES"/>
        </w:rPr>
        <w:t xml:space="preserve">. </w:t>
      </w:r>
      <w:r>
        <w:rPr>
          <w:rFonts w:asciiTheme="majorHAnsi" w:eastAsia="Times New Roman" w:hAnsiTheme="majorHAnsi" w:cstheme="minorHAnsi"/>
          <w:color w:val="111111"/>
          <w:lang w:val="es-ES" w:eastAsia="es-ES"/>
        </w:rPr>
        <w:t xml:space="preserve">Ciudad: </w:t>
      </w:r>
      <w:r w:rsidRPr="00AB26B7">
        <w:rPr>
          <w:rFonts w:asciiTheme="majorHAnsi" w:eastAsia="Times New Roman" w:hAnsiTheme="majorHAnsi" w:cstheme="minorHAnsi"/>
          <w:color w:val="111111"/>
          <w:lang w:val="es-ES" w:eastAsia="es-ES"/>
        </w:rPr>
        <w:t xml:space="preserve">Editorial. xx pp. ISBN: </w:t>
      </w:r>
      <w:proofErr w:type="spellStart"/>
      <w:r w:rsidRPr="00AB26B7">
        <w:rPr>
          <w:rFonts w:asciiTheme="majorHAnsi" w:eastAsia="Times New Roman" w:hAnsiTheme="majorHAnsi" w:cstheme="minorHAnsi"/>
          <w:color w:val="111111"/>
          <w:lang w:val="es-ES" w:eastAsia="es-ES"/>
        </w:rPr>
        <w:t>xxxxxxxx</w:t>
      </w:r>
      <w:proofErr w:type="spellEnd"/>
      <w:r w:rsidRPr="00AB26B7">
        <w:rPr>
          <w:rFonts w:asciiTheme="majorHAnsi" w:eastAsia="Times New Roman" w:hAnsiTheme="majorHAnsi" w:cstheme="minorHAnsi"/>
          <w:color w:val="111111"/>
          <w:lang w:val="es-ES" w:eastAsia="es-ES"/>
        </w:rPr>
        <w:t>.</w:t>
      </w:r>
    </w:p>
    <w:p w14:paraId="0C43C4D2" w14:textId="77777777" w:rsidR="009001E0" w:rsidRPr="009001E0" w:rsidRDefault="009001E0" w:rsidP="009001E0">
      <w:pPr>
        <w:pStyle w:val="Prrafodelista"/>
        <w:spacing w:after="0" w:line="240" w:lineRule="auto"/>
        <w:rPr>
          <w:rFonts w:ascii="Times New Roman" w:eastAsia="Times New Roman" w:hAnsi="Times New Roman" w:cs="Times New Roman"/>
          <w:lang w:eastAsia="es-ES_tradnl"/>
        </w:rPr>
      </w:pPr>
    </w:p>
    <w:p w14:paraId="0C43C4D3" w14:textId="77777777" w:rsidR="009D7E4F" w:rsidRDefault="009D7E4F" w:rsidP="009D7E4F">
      <w:pPr>
        <w:spacing w:before="120" w:after="120" w:line="240" w:lineRule="auto"/>
        <w:jc w:val="center"/>
        <w:outlineLvl w:val="0"/>
        <w:rPr>
          <w:rFonts w:ascii="Calibri" w:eastAsia="MS Mincho" w:hAnsi="Calibri" w:cs="Times New Roman"/>
          <w:b/>
          <w:bCs/>
          <w:smallCaps/>
          <w:color w:val="000000"/>
          <w:sz w:val="32"/>
          <w:szCs w:val="32"/>
          <w:lang w:val="es-ES_tradnl" w:eastAsia="de-DE"/>
        </w:rPr>
      </w:pPr>
    </w:p>
    <w:p w14:paraId="0C43C4D4" w14:textId="77777777" w:rsidR="009D7E4F" w:rsidRDefault="009D7E4F">
      <w:pPr>
        <w:rPr>
          <w:rFonts w:ascii="Calibri" w:eastAsia="MS Mincho" w:hAnsi="Calibri" w:cs="Times New Roman"/>
          <w:b/>
          <w:bCs/>
          <w:smallCaps/>
          <w:color w:val="000000"/>
          <w:sz w:val="32"/>
          <w:szCs w:val="32"/>
          <w:lang w:val="es-ES_tradnl" w:eastAsia="de-DE"/>
        </w:rPr>
      </w:pPr>
      <w:r>
        <w:rPr>
          <w:rFonts w:ascii="Calibri" w:eastAsia="MS Mincho" w:hAnsi="Calibri" w:cs="Times New Roman"/>
          <w:b/>
          <w:bCs/>
          <w:smallCaps/>
          <w:color w:val="000000"/>
          <w:sz w:val="32"/>
          <w:szCs w:val="32"/>
          <w:lang w:val="es-ES_tradnl" w:eastAsia="de-DE"/>
        </w:rPr>
        <w:br w:type="page"/>
      </w:r>
    </w:p>
    <w:p w14:paraId="0C43C4D5" w14:textId="77777777" w:rsidR="009D7E4F" w:rsidRDefault="009D7E4F" w:rsidP="009D7E4F">
      <w:pPr>
        <w:spacing w:before="120" w:after="120" w:line="240" w:lineRule="auto"/>
        <w:jc w:val="center"/>
        <w:outlineLvl w:val="0"/>
        <w:rPr>
          <w:rFonts w:ascii="Calibri" w:eastAsia="MS Mincho" w:hAnsi="Calibri" w:cs="Times New Roman"/>
          <w:b/>
          <w:bCs/>
          <w:smallCaps/>
          <w:color w:val="000000"/>
          <w:sz w:val="32"/>
          <w:szCs w:val="32"/>
          <w:lang w:val="es-ES_tradnl" w:eastAsia="de-DE"/>
        </w:rPr>
      </w:pPr>
    </w:p>
    <w:p w14:paraId="0C43C4D6" w14:textId="77777777" w:rsidR="009D7E4F" w:rsidRPr="009D7E4F" w:rsidRDefault="009D7E4F" w:rsidP="009D7E4F">
      <w:pPr>
        <w:spacing w:before="120" w:after="120" w:line="240" w:lineRule="auto"/>
        <w:jc w:val="center"/>
        <w:outlineLvl w:val="0"/>
        <w:rPr>
          <w:rFonts w:ascii="Calibri" w:eastAsia="MS Mincho" w:hAnsi="Calibri" w:cs="Times New Roman"/>
          <w:b/>
          <w:bCs/>
          <w:smallCaps/>
          <w:color w:val="000000"/>
          <w:sz w:val="32"/>
          <w:szCs w:val="32"/>
          <w:lang w:val="es-ES_tradnl" w:eastAsia="de-DE"/>
        </w:rPr>
      </w:pPr>
      <w:r w:rsidRPr="009D7E4F">
        <w:rPr>
          <w:rFonts w:ascii="Calibri" w:eastAsia="MS Mincho" w:hAnsi="Calibri" w:cs="Times New Roman"/>
          <w:b/>
          <w:bCs/>
          <w:smallCaps/>
          <w:color w:val="000000"/>
          <w:sz w:val="32"/>
          <w:szCs w:val="32"/>
          <w:lang w:val="es-ES_tradnl" w:eastAsia="de-DE"/>
        </w:rPr>
        <w:t>RESE</w:t>
      </w:r>
      <w:r w:rsidR="00103B18">
        <w:rPr>
          <w:rFonts w:ascii="Calibri" w:eastAsia="MS Mincho" w:hAnsi="Calibri" w:cs="Times New Roman"/>
          <w:b/>
          <w:bCs/>
          <w:smallCaps/>
          <w:color w:val="000000"/>
          <w:sz w:val="32"/>
          <w:szCs w:val="32"/>
          <w:lang w:val="es-ES_tradnl" w:eastAsia="de-DE"/>
        </w:rPr>
        <w:t>Ñ</w:t>
      </w:r>
      <w:r w:rsidRPr="009D7E4F">
        <w:rPr>
          <w:rFonts w:ascii="Calibri" w:eastAsia="MS Mincho" w:hAnsi="Calibri" w:cs="Times New Roman"/>
          <w:b/>
          <w:bCs/>
          <w:smallCaps/>
          <w:color w:val="000000"/>
          <w:sz w:val="32"/>
          <w:szCs w:val="32"/>
          <w:lang w:val="es-ES_tradnl" w:eastAsia="de-DE"/>
        </w:rPr>
        <w:t>A</w:t>
      </w:r>
    </w:p>
    <w:p w14:paraId="0C43C4D7" w14:textId="77777777" w:rsidR="009D7E4F" w:rsidRPr="009D7E4F" w:rsidRDefault="009D7E4F" w:rsidP="009D7E4F">
      <w:pPr>
        <w:spacing w:before="120" w:after="120" w:line="240" w:lineRule="auto"/>
        <w:jc w:val="center"/>
        <w:outlineLvl w:val="0"/>
        <w:rPr>
          <w:rFonts w:ascii="Calibri" w:eastAsia="MS Mincho" w:hAnsi="Calibri" w:cs="Times New Roman"/>
          <w:smallCaps/>
          <w:color w:val="000000"/>
          <w:sz w:val="24"/>
          <w:szCs w:val="24"/>
          <w:lang w:eastAsia="de-DE"/>
        </w:rPr>
      </w:pPr>
      <w:r>
        <w:rPr>
          <w:rFonts w:ascii="Calibri" w:eastAsia="MS Mincho" w:hAnsi="Calibri" w:cs="Times New Roman"/>
          <w:smallCaps/>
          <w:color w:val="000000"/>
          <w:sz w:val="24"/>
          <w:szCs w:val="24"/>
          <w:lang w:eastAsia="de-DE"/>
        </w:rPr>
        <w:t>Autor</w:t>
      </w:r>
      <w:r w:rsidRPr="009D7E4F">
        <w:rPr>
          <w:rFonts w:ascii="Calibri" w:eastAsia="MS Mincho" w:hAnsi="Calibri" w:cs="Times New Roman"/>
          <w:smallCaps/>
          <w:color w:val="000000"/>
          <w:sz w:val="24"/>
          <w:szCs w:val="24"/>
          <w:lang w:eastAsia="de-DE"/>
        </w:rPr>
        <w:t xml:space="preserve"> </w:t>
      </w:r>
    </w:p>
    <w:p w14:paraId="0C43C4D8" w14:textId="77777777" w:rsidR="009D7E4F" w:rsidRPr="009D7E4F" w:rsidRDefault="009D7E4F" w:rsidP="009D7E4F">
      <w:pPr>
        <w:spacing w:before="120" w:after="120" w:line="240" w:lineRule="auto"/>
        <w:jc w:val="center"/>
        <w:outlineLvl w:val="0"/>
        <w:rPr>
          <w:rFonts w:ascii="Calibri" w:eastAsia="MS Mincho" w:hAnsi="Calibri" w:cs="Times New Roman"/>
          <w:color w:val="000000"/>
          <w:lang w:val="es-ES_tradnl" w:eastAsia="de-DE"/>
        </w:rPr>
      </w:pPr>
      <w:r>
        <w:rPr>
          <w:rFonts w:ascii="Calibri" w:eastAsia="MS Mincho" w:hAnsi="Calibri" w:cs="Times New Roman"/>
          <w:color w:val="000000"/>
          <w:lang w:val="es-ES_tradnl" w:eastAsia="de-DE"/>
        </w:rPr>
        <w:t>Afilia</w:t>
      </w:r>
      <w:r w:rsidR="009001E0">
        <w:rPr>
          <w:rFonts w:ascii="Calibri" w:eastAsia="MS Mincho" w:hAnsi="Calibri" w:cs="Times New Roman"/>
          <w:color w:val="000000"/>
          <w:lang w:val="es-ES_tradnl" w:eastAsia="de-DE"/>
        </w:rPr>
        <w:t>ción</w:t>
      </w:r>
      <w:r>
        <w:rPr>
          <w:rFonts w:ascii="Calibri" w:eastAsia="MS Mincho" w:hAnsi="Calibri" w:cs="Times New Roman"/>
          <w:color w:val="000000"/>
          <w:lang w:val="es-ES_tradnl" w:eastAsia="de-DE"/>
        </w:rPr>
        <w:t xml:space="preserve"> universit</w:t>
      </w:r>
      <w:r w:rsidR="009001E0">
        <w:rPr>
          <w:rFonts w:ascii="Calibri" w:eastAsia="MS Mincho" w:hAnsi="Calibri" w:cs="Times New Roman"/>
          <w:color w:val="000000"/>
          <w:lang w:val="es-ES_tradnl" w:eastAsia="de-DE"/>
        </w:rPr>
        <w:t>a</w:t>
      </w:r>
      <w:r>
        <w:rPr>
          <w:rFonts w:ascii="Calibri" w:eastAsia="MS Mincho" w:hAnsi="Calibri" w:cs="Times New Roman"/>
          <w:color w:val="000000"/>
          <w:lang w:val="es-ES_tradnl" w:eastAsia="de-DE"/>
        </w:rPr>
        <w:t>ria</w:t>
      </w:r>
      <w:r w:rsidRPr="009D7E4F">
        <w:rPr>
          <w:rFonts w:ascii="Calibri" w:eastAsia="MS Mincho" w:hAnsi="Calibri" w:cs="Times New Roman"/>
          <w:color w:val="000000"/>
          <w:lang w:val="es-ES_tradnl" w:eastAsia="de-DE"/>
        </w:rPr>
        <w:t xml:space="preserve">, </w:t>
      </w:r>
      <w:r>
        <w:rPr>
          <w:rFonts w:ascii="Calibri" w:eastAsia="MS Mincho" w:hAnsi="Calibri" w:cs="Times New Roman"/>
          <w:color w:val="000000"/>
          <w:lang w:val="es-ES_tradnl" w:eastAsia="de-DE"/>
        </w:rPr>
        <w:t>País</w:t>
      </w:r>
    </w:p>
    <w:p w14:paraId="0C43C4D9" w14:textId="77777777" w:rsidR="009D7E4F" w:rsidRPr="009D7E4F" w:rsidRDefault="009D7E4F" w:rsidP="009D7E4F">
      <w:pPr>
        <w:spacing w:before="120" w:after="120" w:line="240" w:lineRule="auto"/>
        <w:jc w:val="center"/>
        <w:outlineLvl w:val="0"/>
        <w:rPr>
          <w:rFonts w:ascii="Calibri" w:eastAsia="MS Mincho" w:hAnsi="Calibri" w:cs="Times New Roman"/>
          <w:b/>
          <w:bCs/>
          <w:smallCaps/>
          <w:color w:val="000000"/>
          <w:sz w:val="32"/>
          <w:szCs w:val="32"/>
          <w:lang w:val="es-ES_tradnl" w:eastAsia="de-DE"/>
        </w:rPr>
      </w:pPr>
    </w:p>
    <w:p w14:paraId="0C43C4DA" w14:textId="77777777" w:rsidR="009D7E4F" w:rsidRDefault="00103B18" w:rsidP="009D7E4F">
      <w:pPr>
        <w:jc w:val="center"/>
        <w:rPr>
          <w:rFonts w:ascii="Calibri" w:eastAsia="Times New Roman" w:hAnsi="Calibri" w:cs="Times New Roman"/>
          <w:color w:val="000000"/>
          <w:szCs w:val="20"/>
          <w:lang w:eastAsia="de-DE"/>
        </w:rPr>
      </w:pPr>
      <w:r>
        <w:rPr>
          <w:rFonts w:ascii="Calibri" w:eastAsia="Times New Roman" w:hAnsi="Calibri" w:cs="Times New Roman"/>
          <w:color w:val="000000"/>
          <w:szCs w:val="20"/>
          <w:lang w:eastAsia="de-DE"/>
        </w:rPr>
        <w:t>Datos de la obra reseñada</w:t>
      </w:r>
    </w:p>
    <w:p w14:paraId="0C43C4DB" w14:textId="77777777" w:rsidR="009001E0" w:rsidRPr="009001E0" w:rsidRDefault="009001E0" w:rsidP="009001E0">
      <w:pPr>
        <w:pStyle w:val="PaperTitle"/>
        <w:tabs>
          <w:tab w:val="left" w:pos="2977"/>
        </w:tabs>
        <w:spacing w:before="120" w:after="120"/>
        <w:contextualSpacing w:val="0"/>
        <w:jc w:val="center"/>
        <w:outlineLvl w:val="0"/>
        <w:rPr>
          <w:sz w:val="22"/>
          <w:szCs w:val="22"/>
          <w:lang w:val="es-ES"/>
        </w:rPr>
      </w:pPr>
    </w:p>
    <w:p w14:paraId="0C43C4DC" w14:textId="77777777" w:rsidR="009001E0" w:rsidRPr="009001E0" w:rsidRDefault="009001E0" w:rsidP="009001E0">
      <w:pPr>
        <w:pStyle w:val="FirstParaofSectionTextStyle"/>
        <w:keepNext/>
        <w:framePr w:dropCap="drop" w:lines="3" w:wrap="around" w:vAnchor="text" w:hAnchor="text"/>
        <w:spacing w:line="773" w:lineRule="exact"/>
        <w:textAlignment w:val="baseline"/>
        <w:rPr>
          <w:rFonts w:asciiTheme="majorHAnsi" w:hAnsiTheme="majorHAnsi"/>
          <w:position w:val="-11"/>
          <w:sz w:val="103"/>
          <w:szCs w:val="22"/>
          <w:lang w:val="es-ES"/>
        </w:rPr>
      </w:pPr>
      <w:r w:rsidRPr="009001E0">
        <w:rPr>
          <w:rFonts w:asciiTheme="majorHAnsi" w:hAnsiTheme="majorHAnsi"/>
          <w:position w:val="-11"/>
          <w:sz w:val="103"/>
          <w:szCs w:val="22"/>
          <w:lang w:val="es-ES"/>
        </w:rPr>
        <w:t>E</w:t>
      </w:r>
    </w:p>
    <w:p w14:paraId="0C43C4DD" w14:textId="77777777" w:rsidR="009001E0" w:rsidRPr="009001E0" w:rsidRDefault="009001E0" w:rsidP="009001E0">
      <w:pPr>
        <w:pStyle w:val="FirstParaofSectionTextStyle"/>
        <w:rPr>
          <w:rStyle w:val="FirstParaofSectionTextStyleChar"/>
          <w:rFonts w:asciiTheme="majorHAnsi" w:hAnsiTheme="majorHAnsi"/>
          <w:sz w:val="22"/>
          <w:szCs w:val="22"/>
          <w:lang w:val="es-ES"/>
        </w:rPr>
      </w:pPr>
      <w:r w:rsidRPr="009001E0">
        <w:rPr>
          <w:rFonts w:asciiTheme="majorHAnsi" w:hAnsiTheme="majorHAnsi"/>
          <w:sz w:val="22"/>
          <w:szCs w:val="22"/>
          <w:lang w:val="es-ES"/>
        </w:rPr>
        <w:t>ste es el primer párrafo</w:t>
      </w:r>
      <w:r w:rsidRPr="009001E0">
        <w:rPr>
          <w:rStyle w:val="FirstParaofSectionTextStyleChar"/>
          <w:rFonts w:asciiTheme="majorHAnsi" w:hAnsiTheme="majorHAnsi"/>
          <w:sz w:val="22"/>
          <w:szCs w:val="22"/>
          <w:lang w:val="es-ES"/>
        </w:rPr>
        <w:t>. Por favor use Cambria 11. El párrafo de arranque no tiene sangría</w:t>
      </w:r>
      <w:r w:rsidRPr="009001E0">
        <w:rPr>
          <w:rFonts w:asciiTheme="majorHAnsi" w:hAnsiTheme="majorHAnsi"/>
          <w:sz w:val="22"/>
          <w:szCs w:val="22"/>
          <w:lang w:val="es-ES"/>
        </w:rPr>
        <w:t>.</w:t>
      </w:r>
    </w:p>
    <w:p w14:paraId="140EC3C4" w14:textId="77777777" w:rsidR="006957D2" w:rsidRPr="00C02A41" w:rsidRDefault="006957D2" w:rsidP="006957D2">
      <w:pPr>
        <w:spacing w:after="0" w:line="240" w:lineRule="auto"/>
        <w:ind w:firstLine="284"/>
        <w:jc w:val="both"/>
        <w:rPr>
          <w:rFonts w:asciiTheme="majorHAnsi" w:hAnsiTheme="majorHAnsi"/>
        </w:rPr>
      </w:pPr>
      <w:r w:rsidRPr="00C02A41">
        <w:rPr>
          <w:rFonts w:asciiTheme="majorHAnsi" w:hAnsiTheme="majorHAnsi"/>
        </w:rPr>
        <w:t xml:space="preserve">Los </w:t>
      </w:r>
      <w:proofErr w:type="gramStart"/>
      <w:r w:rsidRPr="00C02A41">
        <w:rPr>
          <w:rFonts w:asciiTheme="majorHAnsi" w:hAnsiTheme="majorHAnsi"/>
        </w:rPr>
        <w:t>párrafos segundo</w:t>
      </w:r>
      <w:proofErr w:type="gramEnd"/>
      <w:r w:rsidRPr="00C02A41">
        <w:rPr>
          <w:rFonts w:asciiTheme="majorHAnsi" w:hAnsiTheme="majorHAnsi"/>
        </w:rPr>
        <w:t xml:space="preserve"> y siguientes deben tener una sangría de primera línea de 0,5. El texto debe tener interlineado sencillo, y los espacios entre párrafos solo deben existir cuando se usan las citas en párrafo aparte.</w:t>
      </w:r>
    </w:p>
    <w:p w14:paraId="1578F2F9" w14:textId="77777777" w:rsidR="006957D2" w:rsidRDefault="006957D2" w:rsidP="006957D2">
      <w:pPr>
        <w:spacing w:after="0" w:line="240" w:lineRule="auto"/>
        <w:ind w:firstLine="284"/>
        <w:jc w:val="both"/>
        <w:rPr>
          <w:rFonts w:asciiTheme="majorHAnsi" w:hAnsiTheme="majorHAnsi"/>
        </w:rPr>
      </w:pPr>
      <w:r w:rsidRPr="00C02A41">
        <w:rPr>
          <w:rFonts w:asciiTheme="majorHAnsi" w:hAnsiTheme="majorHAnsi"/>
        </w:rPr>
        <w:t xml:space="preserve">Los </w:t>
      </w:r>
      <w:proofErr w:type="gramStart"/>
      <w:r w:rsidRPr="00C02A41">
        <w:rPr>
          <w:rFonts w:asciiTheme="majorHAnsi" w:hAnsiTheme="majorHAnsi"/>
        </w:rPr>
        <w:t>párrafos segundo</w:t>
      </w:r>
      <w:proofErr w:type="gramEnd"/>
      <w:r w:rsidRPr="00C02A41">
        <w:rPr>
          <w:rFonts w:asciiTheme="majorHAnsi" w:hAnsiTheme="majorHAnsi"/>
        </w:rPr>
        <w:t xml:space="preserve"> y siguientes deben tener una sangría de primera línea de 0,5. El texto debe tener interlineado sencillo, y los espacios entre párrafos solo deben existir cuando se usan las citas en párrafo aparte.</w:t>
      </w:r>
    </w:p>
    <w:p w14:paraId="5C0DF9D8" w14:textId="77777777" w:rsidR="006957D2" w:rsidRPr="00C02A41" w:rsidRDefault="006957D2" w:rsidP="006957D2">
      <w:pPr>
        <w:pStyle w:val="BlockQuote"/>
        <w:spacing w:after="0"/>
        <w:ind w:left="567"/>
        <w:rPr>
          <w:rFonts w:asciiTheme="majorHAnsi" w:hAnsiTheme="majorHAnsi"/>
          <w:sz w:val="22"/>
          <w:szCs w:val="22"/>
          <w:lang w:val="es-ES"/>
        </w:rPr>
      </w:pPr>
      <w:r w:rsidRPr="00C02A41">
        <w:rPr>
          <w:rFonts w:asciiTheme="majorHAnsi" w:hAnsiTheme="majorHAnsi"/>
          <w:sz w:val="22"/>
          <w:szCs w:val="22"/>
          <w:lang w:val="es-ES"/>
        </w:rPr>
        <w:t xml:space="preserve">Las citas de 40 palabras o más se escriben aparte del texto, con sangría, sin comillas, sin cursiva, con mismo tipo y tamaño de fuente. Al final de la cita se coloca el punto antes de los datos – recuerde que en las citas con menos de 40 palabras el punto se pone después. Al final de una cita en bloque, cite la fuente y el número de página o párrafo entre paréntesis después del signo de puntuación final. Deben tener una sangría izquierda de 1 cm, no deben llevar comillas y deben acabar con la fuente de la cita entre paréntesis. (Apellido del autor, año de publicación, p. xx) </w:t>
      </w:r>
    </w:p>
    <w:p w14:paraId="1F36C6F0" w14:textId="77777777" w:rsidR="006957D2" w:rsidRPr="00C02A41" w:rsidRDefault="006957D2" w:rsidP="006957D2">
      <w:pPr>
        <w:spacing w:after="0" w:line="240" w:lineRule="auto"/>
        <w:ind w:firstLine="284"/>
        <w:jc w:val="both"/>
        <w:rPr>
          <w:sz w:val="24"/>
        </w:rPr>
      </w:pPr>
    </w:p>
    <w:p w14:paraId="137A9525" w14:textId="77777777" w:rsidR="006957D2" w:rsidRPr="008259FD" w:rsidRDefault="006957D2" w:rsidP="006957D2">
      <w:pPr>
        <w:pStyle w:val="SubsequentParagraphsTextStyle"/>
        <w:ind w:firstLine="284"/>
        <w:jc w:val="both"/>
        <w:rPr>
          <w:rFonts w:asciiTheme="minorHAnsi" w:hAnsiTheme="minorHAnsi"/>
          <w:sz w:val="22"/>
          <w:szCs w:val="22"/>
          <w:lang w:val="es-ES"/>
        </w:rPr>
      </w:pPr>
    </w:p>
    <w:p w14:paraId="0C43C4E2" w14:textId="77777777" w:rsidR="009001E0" w:rsidRPr="00AB26B7" w:rsidRDefault="00411F81" w:rsidP="009001E0">
      <w:pPr>
        <w:pStyle w:val="SectionHeadings"/>
        <w:rPr>
          <w:rFonts w:asciiTheme="majorHAnsi" w:hAnsiTheme="majorHAnsi"/>
          <w:sz w:val="26"/>
          <w:szCs w:val="26"/>
          <w:lang w:val="es-ES"/>
        </w:rPr>
      </w:pPr>
      <w:r>
        <w:rPr>
          <w:rFonts w:asciiTheme="majorHAnsi" w:hAnsiTheme="majorHAnsi"/>
          <w:sz w:val="26"/>
          <w:szCs w:val="26"/>
          <w:lang w:val="es-ES"/>
        </w:rPr>
        <w:t>Refere</w:t>
      </w:r>
      <w:r w:rsidR="009001E0" w:rsidRPr="00AB26B7">
        <w:rPr>
          <w:rFonts w:asciiTheme="majorHAnsi" w:hAnsiTheme="majorHAnsi"/>
          <w:sz w:val="26"/>
          <w:szCs w:val="26"/>
          <w:lang w:val="es-ES"/>
        </w:rPr>
        <w:t>ncias</w:t>
      </w:r>
    </w:p>
    <w:p w14:paraId="7EAEEED1" w14:textId="77777777" w:rsidR="005E06C2" w:rsidRPr="00DB1C69" w:rsidRDefault="005E06C2" w:rsidP="005E06C2">
      <w:pPr>
        <w:pStyle w:val="SubsequentParagraphsTextStyle"/>
        <w:ind w:firstLine="0"/>
        <w:jc w:val="both"/>
        <w:rPr>
          <w:rFonts w:asciiTheme="majorHAnsi" w:hAnsiTheme="majorHAnsi"/>
          <w:sz w:val="22"/>
          <w:szCs w:val="22"/>
          <w:lang w:val="en-US"/>
        </w:rPr>
      </w:pPr>
      <w:r w:rsidRPr="00C02A41">
        <w:rPr>
          <w:rFonts w:asciiTheme="majorHAnsi" w:hAnsiTheme="majorHAnsi"/>
          <w:sz w:val="22"/>
          <w:szCs w:val="22"/>
          <w:lang w:val="es-ES"/>
        </w:rPr>
        <w:t xml:space="preserve">La lista completa de referencias (Norma APA 7ª) debe aparecer al final del artículo en Cambria 11, interlineado simple, sin línea en blanco entre autores y con sangría francesa. Cuando sea posible, incluya el DOI de cada artículo e indique la URL si cita un trabajo en acceso abierto. Se recomienda acortar la URL en el caso de que ésta ocupe más de una línea. </w:t>
      </w:r>
      <w:r w:rsidRPr="00DB1C69">
        <w:rPr>
          <w:rFonts w:asciiTheme="majorHAnsi" w:hAnsiTheme="majorHAnsi"/>
          <w:sz w:val="22"/>
          <w:szCs w:val="22"/>
          <w:lang w:val="en-US"/>
        </w:rPr>
        <w:t>Ejemplos:</w:t>
      </w:r>
    </w:p>
    <w:p w14:paraId="0C43C4E8" w14:textId="77777777" w:rsidR="009001E0" w:rsidRPr="00DB1C69" w:rsidRDefault="009001E0" w:rsidP="009001E0">
      <w:pPr>
        <w:pStyle w:val="ReferncesText"/>
        <w:rPr>
          <w:rFonts w:asciiTheme="majorHAnsi" w:hAnsiTheme="majorHAnsi"/>
          <w:szCs w:val="20"/>
        </w:rPr>
      </w:pPr>
    </w:p>
    <w:p w14:paraId="6DBE97C2" w14:textId="77777777" w:rsidR="00724CCE" w:rsidRPr="00724CCE" w:rsidRDefault="00724CCE" w:rsidP="00724CCE">
      <w:pPr>
        <w:pStyle w:val="NormalWeb"/>
        <w:shd w:val="clear" w:color="auto" w:fill="FFFFFF"/>
        <w:spacing w:before="0" w:beforeAutospacing="0" w:after="0" w:afterAutospacing="0"/>
        <w:ind w:left="720" w:hanging="720"/>
        <w:jc w:val="both"/>
        <w:rPr>
          <w:rFonts w:ascii="Cambria" w:hAnsi="Cambria" w:cs="Noto Sans"/>
          <w:sz w:val="22"/>
          <w:szCs w:val="22"/>
          <w:lang w:val="en-US"/>
        </w:rPr>
      </w:pPr>
      <w:r w:rsidRPr="00724CCE">
        <w:rPr>
          <w:rFonts w:ascii="Cambria" w:hAnsi="Cambria" w:cs="Noto Sans"/>
          <w:sz w:val="22"/>
          <w:szCs w:val="22"/>
          <w:lang w:val="en-US"/>
        </w:rPr>
        <w:t xml:space="preserve">Baynes, T. D. (2019). </w:t>
      </w:r>
      <w:r w:rsidRPr="00724CCE">
        <w:rPr>
          <w:rFonts w:ascii="Cambria" w:hAnsi="Cambria" w:cs="Noto Sans"/>
          <w:i/>
          <w:iCs/>
          <w:sz w:val="22"/>
          <w:szCs w:val="22"/>
          <w:lang w:val="en-US"/>
        </w:rPr>
        <w:t>More than a spasm, less than a sign: Queer masculinity in American visual culture, 1915-1955.</w:t>
      </w:r>
      <w:r w:rsidRPr="00724CCE">
        <w:rPr>
          <w:rFonts w:ascii="Cambria" w:hAnsi="Cambria" w:cs="Noto Sans"/>
          <w:sz w:val="22"/>
          <w:szCs w:val="22"/>
          <w:lang w:val="en-US"/>
        </w:rPr>
        <w:t xml:space="preserve"> [Doctoral thesis] The University of Western Ontario. Electronic Thesis and Dissertation Repository. 6238. </w:t>
      </w:r>
      <w:hyperlink r:id="rId7" w:history="1">
        <w:r w:rsidRPr="00724CCE">
          <w:rPr>
            <w:rStyle w:val="Hipervnculo"/>
            <w:rFonts w:ascii="Cambria" w:hAnsi="Cambria" w:cs="Noto Sans"/>
            <w:sz w:val="22"/>
            <w:szCs w:val="22"/>
            <w:lang w:val="en-US"/>
          </w:rPr>
          <w:t>https://ir.lib.uwo.ca/etd/6238</w:t>
        </w:r>
      </w:hyperlink>
    </w:p>
    <w:p w14:paraId="43D0E942" w14:textId="77777777" w:rsidR="00724CCE" w:rsidRPr="00724CCE" w:rsidRDefault="00724CCE" w:rsidP="00724CCE">
      <w:pPr>
        <w:pStyle w:val="NormalWeb"/>
        <w:shd w:val="clear" w:color="auto" w:fill="FFFFFF"/>
        <w:spacing w:before="0" w:beforeAutospacing="0" w:after="0" w:afterAutospacing="0"/>
        <w:ind w:left="720" w:hanging="720"/>
        <w:jc w:val="both"/>
        <w:rPr>
          <w:rFonts w:ascii="Cambria" w:hAnsi="Cambria" w:cs="Noto Sans"/>
          <w:sz w:val="22"/>
          <w:szCs w:val="22"/>
          <w:lang w:val="en-US"/>
        </w:rPr>
      </w:pPr>
      <w:r w:rsidRPr="00724CCE">
        <w:rPr>
          <w:rFonts w:ascii="Cambria" w:hAnsi="Cambria" w:cs="Noto Sans"/>
          <w:sz w:val="22"/>
          <w:szCs w:val="22"/>
          <w:lang w:val="en-GB"/>
        </w:rPr>
        <w:t xml:space="preserve">Clare, R. (2021). </w:t>
      </w:r>
      <w:r w:rsidRPr="00724CCE">
        <w:rPr>
          <w:rFonts w:ascii="Cambria" w:hAnsi="Cambria" w:cs="Noto Sans"/>
          <w:i/>
          <w:iCs/>
          <w:sz w:val="22"/>
          <w:szCs w:val="22"/>
          <w:lang w:val="en-GB"/>
        </w:rPr>
        <w:t xml:space="preserve">Ancient Greece and Rome in videogames. </w:t>
      </w:r>
      <w:r w:rsidRPr="00724CCE">
        <w:rPr>
          <w:rFonts w:ascii="Cambria" w:hAnsi="Cambria" w:cs="Noto Sans"/>
          <w:i/>
          <w:iCs/>
          <w:sz w:val="22"/>
          <w:szCs w:val="22"/>
          <w:lang w:val="en-US"/>
        </w:rPr>
        <w:t>Representation, play, transmedia</w:t>
      </w:r>
      <w:r w:rsidRPr="00724CCE">
        <w:rPr>
          <w:rFonts w:ascii="Cambria" w:hAnsi="Cambria" w:cs="Noto Sans"/>
          <w:sz w:val="22"/>
          <w:szCs w:val="22"/>
          <w:lang w:val="en-US"/>
        </w:rPr>
        <w:t>. Bloomsbury Academic.</w:t>
      </w:r>
    </w:p>
    <w:p w14:paraId="40916583" w14:textId="77777777" w:rsidR="00724CCE" w:rsidRPr="00724CCE" w:rsidRDefault="00724CCE" w:rsidP="00724CCE">
      <w:pPr>
        <w:pStyle w:val="NormalWeb"/>
        <w:shd w:val="clear" w:color="auto" w:fill="FFFFFF"/>
        <w:spacing w:before="0" w:beforeAutospacing="0" w:after="0" w:afterAutospacing="0"/>
        <w:ind w:left="720" w:hanging="720"/>
        <w:jc w:val="both"/>
        <w:rPr>
          <w:rFonts w:ascii="Cambria" w:hAnsi="Cambria" w:cs="Noto Sans"/>
          <w:sz w:val="22"/>
          <w:szCs w:val="22"/>
          <w:lang w:val="en-US"/>
        </w:rPr>
      </w:pPr>
      <w:r w:rsidRPr="00724CCE">
        <w:rPr>
          <w:rFonts w:ascii="Cambria" w:hAnsi="Cambria" w:cs="Noto Sans"/>
          <w:sz w:val="22"/>
          <w:szCs w:val="22"/>
          <w:lang w:val="en-US"/>
        </w:rPr>
        <w:t xml:space="preserve">Cohen, D. &amp; Anderson S. (2021). </w:t>
      </w:r>
      <w:r w:rsidRPr="00724CCE">
        <w:rPr>
          <w:rFonts w:ascii="Cambria" w:hAnsi="Cambria" w:cs="Noto Sans"/>
          <w:i/>
          <w:iCs/>
          <w:sz w:val="22"/>
          <w:szCs w:val="22"/>
          <w:lang w:val="en-US"/>
        </w:rPr>
        <w:t>A Visual Language</w:t>
      </w:r>
      <w:r w:rsidRPr="00724CCE">
        <w:rPr>
          <w:rFonts w:ascii="Cambria" w:hAnsi="Cambria" w:cs="Noto Sans"/>
          <w:sz w:val="22"/>
          <w:szCs w:val="22"/>
          <w:lang w:val="en-US"/>
        </w:rPr>
        <w:t xml:space="preserve">. Bloomsbury Publishing. </w:t>
      </w:r>
    </w:p>
    <w:p w14:paraId="24F038F2" w14:textId="77777777" w:rsidR="00724CCE" w:rsidRPr="00724CCE" w:rsidRDefault="00724CCE" w:rsidP="00724CCE">
      <w:pPr>
        <w:pStyle w:val="NormalWeb"/>
        <w:shd w:val="clear" w:color="auto" w:fill="FFFFFF"/>
        <w:spacing w:before="0" w:beforeAutospacing="0" w:after="0" w:afterAutospacing="0"/>
        <w:ind w:left="720" w:hanging="720"/>
        <w:jc w:val="both"/>
        <w:rPr>
          <w:rFonts w:ascii="Cambria" w:hAnsi="Cambria" w:cs="Noto Sans"/>
          <w:sz w:val="22"/>
          <w:szCs w:val="22"/>
          <w:lang w:val="en-US"/>
        </w:rPr>
      </w:pPr>
      <w:proofErr w:type="spellStart"/>
      <w:r w:rsidRPr="00724CCE">
        <w:rPr>
          <w:rFonts w:ascii="Cambria" w:hAnsi="Cambria" w:cs="Noto Sans"/>
          <w:sz w:val="22"/>
          <w:szCs w:val="22"/>
          <w:lang w:val="en-US"/>
        </w:rPr>
        <w:t>Delicado</w:t>
      </w:r>
      <w:proofErr w:type="spellEnd"/>
      <w:r w:rsidRPr="00724CCE">
        <w:rPr>
          <w:rFonts w:ascii="Cambria" w:hAnsi="Cambria" w:cs="Noto Sans"/>
          <w:sz w:val="22"/>
          <w:szCs w:val="22"/>
          <w:lang w:val="en-US"/>
        </w:rPr>
        <w:t xml:space="preserve">, A. &amp; Rowland, J. (2021, May 7). Visual representations of science in a pandemic: COVID-19 in images. </w:t>
      </w:r>
      <w:r w:rsidRPr="00724CCE">
        <w:rPr>
          <w:rFonts w:ascii="Cambria" w:hAnsi="Cambria" w:cs="Noto Sans"/>
          <w:i/>
          <w:iCs/>
          <w:sz w:val="22"/>
          <w:szCs w:val="22"/>
          <w:lang w:val="en-US"/>
        </w:rPr>
        <w:t xml:space="preserve">Front. </w:t>
      </w:r>
      <w:proofErr w:type="spellStart"/>
      <w:r w:rsidRPr="00724CCE">
        <w:rPr>
          <w:rFonts w:ascii="Cambria" w:hAnsi="Cambria" w:cs="Noto Sans"/>
          <w:i/>
          <w:iCs/>
          <w:sz w:val="22"/>
          <w:szCs w:val="22"/>
          <w:lang w:val="en-US"/>
        </w:rPr>
        <w:t>Commun</w:t>
      </w:r>
      <w:proofErr w:type="spellEnd"/>
      <w:r w:rsidRPr="00724CCE">
        <w:rPr>
          <w:rFonts w:ascii="Cambria" w:hAnsi="Cambria" w:cs="Noto Sans"/>
          <w:sz w:val="22"/>
          <w:szCs w:val="22"/>
          <w:lang w:val="en-US"/>
        </w:rPr>
        <w:t xml:space="preserve">. </w:t>
      </w:r>
      <w:hyperlink r:id="rId8" w:history="1">
        <w:r w:rsidRPr="00724CCE">
          <w:rPr>
            <w:rStyle w:val="Hipervnculo"/>
            <w:rFonts w:ascii="Cambria" w:hAnsi="Cambria" w:cs="Noto Sans"/>
            <w:sz w:val="22"/>
            <w:szCs w:val="22"/>
            <w:lang w:val="en-US"/>
          </w:rPr>
          <w:t>https://www.frontiersin.org/articles/10.3389/fcomm.2021.645725/full</w:t>
        </w:r>
      </w:hyperlink>
      <w:r w:rsidRPr="00724CCE">
        <w:rPr>
          <w:rFonts w:ascii="Cambria" w:hAnsi="Cambria" w:cs="Noto Sans"/>
          <w:sz w:val="22"/>
          <w:szCs w:val="22"/>
          <w:lang w:val="en-US"/>
        </w:rPr>
        <w:t xml:space="preserve">. </w:t>
      </w:r>
      <w:hyperlink r:id="rId9" w:history="1">
        <w:r w:rsidRPr="00724CCE">
          <w:rPr>
            <w:rStyle w:val="Hipervnculo"/>
            <w:rFonts w:ascii="Cambria" w:hAnsi="Cambria" w:cs="Noto Sans"/>
            <w:sz w:val="22"/>
            <w:szCs w:val="22"/>
            <w:lang w:val="en-US"/>
          </w:rPr>
          <w:t>https://doi.org/10.3389/fcomm.2021.645725</w:t>
        </w:r>
      </w:hyperlink>
    </w:p>
    <w:p w14:paraId="2EC55409" w14:textId="77777777" w:rsidR="00724CCE" w:rsidRPr="00724CCE" w:rsidRDefault="00724CCE" w:rsidP="00724CCE">
      <w:pPr>
        <w:pStyle w:val="NormalWeb"/>
        <w:shd w:val="clear" w:color="auto" w:fill="FFFFFF"/>
        <w:spacing w:before="0" w:beforeAutospacing="0" w:after="0" w:afterAutospacing="0"/>
        <w:ind w:left="720" w:hanging="720"/>
        <w:jc w:val="both"/>
        <w:rPr>
          <w:rFonts w:ascii="Cambria" w:hAnsi="Cambria" w:cs="Noto Sans"/>
          <w:sz w:val="22"/>
          <w:szCs w:val="22"/>
          <w:lang w:val="en-US"/>
        </w:rPr>
      </w:pPr>
      <w:proofErr w:type="spellStart"/>
      <w:r w:rsidRPr="00724CCE">
        <w:rPr>
          <w:rFonts w:ascii="Cambria" w:hAnsi="Cambria" w:cs="Noto Sans"/>
          <w:sz w:val="22"/>
          <w:szCs w:val="22"/>
          <w:lang w:val="en-US"/>
        </w:rPr>
        <w:t>Kavka</w:t>
      </w:r>
      <w:proofErr w:type="spellEnd"/>
      <w:r w:rsidRPr="00724CCE">
        <w:rPr>
          <w:rFonts w:ascii="Cambria" w:hAnsi="Cambria" w:cs="Noto Sans"/>
          <w:sz w:val="22"/>
          <w:szCs w:val="22"/>
          <w:lang w:val="en-US"/>
        </w:rPr>
        <w:t>, M. (2019). From the “Belfie” to the Death-of-Me: The Affective Archive of the Self/</w:t>
      </w:r>
      <w:proofErr w:type="spellStart"/>
      <w:r w:rsidRPr="00724CCE">
        <w:rPr>
          <w:rFonts w:ascii="Cambria" w:hAnsi="Cambria" w:cs="Noto Sans"/>
          <w:sz w:val="22"/>
          <w:szCs w:val="22"/>
          <w:lang w:val="en-US"/>
        </w:rPr>
        <w:t>ie</w:t>
      </w:r>
      <w:proofErr w:type="spellEnd"/>
      <w:r w:rsidRPr="00724CCE">
        <w:rPr>
          <w:rFonts w:ascii="Cambria" w:hAnsi="Cambria" w:cs="Noto Sans"/>
          <w:sz w:val="22"/>
          <w:szCs w:val="22"/>
          <w:lang w:val="en-US"/>
        </w:rPr>
        <w:t>. In</w:t>
      </w:r>
      <w:r w:rsidRPr="00724CCE">
        <w:rPr>
          <w:rFonts w:ascii="Cambria" w:hAnsi="Cambria"/>
          <w:sz w:val="22"/>
          <w:szCs w:val="22"/>
          <w:lang w:val="en-US"/>
        </w:rPr>
        <w:t xml:space="preserve"> J. </w:t>
      </w:r>
      <w:proofErr w:type="spellStart"/>
      <w:r w:rsidRPr="00724CCE">
        <w:rPr>
          <w:rFonts w:ascii="Cambria" w:hAnsi="Cambria" w:cs="Noto Sans"/>
          <w:sz w:val="22"/>
          <w:szCs w:val="22"/>
          <w:lang w:val="en-US"/>
        </w:rPr>
        <w:t>Riquet</w:t>
      </w:r>
      <w:proofErr w:type="spellEnd"/>
      <w:r w:rsidRPr="00724CCE">
        <w:rPr>
          <w:rFonts w:ascii="Cambria" w:hAnsi="Cambria" w:cs="Noto Sans"/>
          <w:sz w:val="22"/>
          <w:szCs w:val="22"/>
          <w:lang w:val="en-US"/>
        </w:rPr>
        <w:t xml:space="preserve"> &amp; M. </w:t>
      </w:r>
      <w:proofErr w:type="spellStart"/>
      <w:r w:rsidRPr="00724CCE">
        <w:rPr>
          <w:rFonts w:ascii="Cambria" w:hAnsi="Cambria" w:cs="Noto Sans"/>
          <w:sz w:val="22"/>
          <w:szCs w:val="22"/>
          <w:lang w:val="en-US"/>
        </w:rPr>
        <w:t>Heusser</w:t>
      </w:r>
      <w:proofErr w:type="spellEnd"/>
      <w:r w:rsidRPr="00724CCE">
        <w:rPr>
          <w:rFonts w:ascii="Cambria" w:hAnsi="Cambria" w:cs="Noto Sans"/>
          <w:sz w:val="22"/>
          <w:szCs w:val="22"/>
          <w:lang w:val="en-US"/>
        </w:rPr>
        <w:t xml:space="preserve"> (Eds), </w:t>
      </w:r>
      <w:r w:rsidRPr="00724CCE">
        <w:rPr>
          <w:rFonts w:ascii="Cambria" w:hAnsi="Cambria" w:cs="Noto Sans"/>
          <w:i/>
          <w:iCs/>
          <w:sz w:val="22"/>
          <w:szCs w:val="22"/>
          <w:lang w:val="en-US"/>
        </w:rPr>
        <w:t xml:space="preserve">Imaging identity. Text, </w:t>
      </w:r>
      <w:proofErr w:type="spellStart"/>
      <w:r w:rsidRPr="00724CCE">
        <w:rPr>
          <w:rFonts w:ascii="Cambria" w:hAnsi="Cambria" w:cs="Noto Sans"/>
          <w:i/>
          <w:iCs/>
          <w:sz w:val="22"/>
          <w:szCs w:val="22"/>
          <w:lang w:val="en-US"/>
        </w:rPr>
        <w:t>mediality</w:t>
      </w:r>
      <w:proofErr w:type="spellEnd"/>
      <w:r w:rsidRPr="00724CCE">
        <w:rPr>
          <w:rFonts w:ascii="Cambria" w:hAnsi="Cambria" w:cs="Noto Sans"/>
          <w:i/>
          <w:iCs/>
          <w:sz w:val="22"/>
          <w:szCs w:val="22"/>
          <w:lang w:val="en-US"/>
        </w:rPr>
        <w:t xml:space="preserve"> and contemporary visual culture</w:t>
      </w:r>
      <w:r w:rsidRPr="00724CCE">
        <w:rPr>
          <w:rFonts w:ascii="Cambria" w:hAnsi="Cambria" w:cs="Noto Sans"/>
          <w:sz w:val="22"/>
          <w:szCs w:val="22"/>
          <w:lang w:val="en-US"/>
        </w:rPr>
        <w:t xml:space="preserve"> (pp. 35-59). Palgrave Macmillan. </w:t>
      </w:r>
      <w:hyperlink r:id="rId10" w:history="1">
        <w:r w:rsidRPr="00724CCE">
          <w:rPr>
            <w:rStyle w:val="Hipervnculo"/>
            <w:rFonts w:ascii="Cambria" w:hAnsi="Cambria" w:cs="Noto Sans"/>
            <w:sz w:val="22"/>
            <w:szCs w:val="22"/>
            <w:lang w:val="en-US"/>
          </w:rPr>
          <w:t>https://doi.org.10.1007/978-3-030-21774-7</w:t>
        </w:r>
      </w:hyperlink>
      <w:r w:rsidRPr="00724CCE">
        <w:rPr>
          <w:rFonts w:ascii="Cambria" w:hAnsi="Cambria" w:cs="Noto Sans"/>
          <w:sz w:val="22"/>
          <w:szCs w:val="22"/>
          <w:lang w:val="en-US"/>
        </w:rPr>
        <w:t>.</w:t>
      </w:r>
    </w:p>
    <w:p w14:paraId="6335B8FB" w14:textId="77777777" w:rsidR="00724CCE" w:rsidRPr="00724CCE" w:rsidRDefault="00724CCE" w:rsidP="00724CCE">
      <w:pPr>
        <w:pStyle w:val="NormalWeb"/>
        <w:shd w:val="clear" w:color="auto" w:fill="FFFFFF"/>
        <w:spacing w:before="0" w:beforeAutospacing="0" w:after="0" w:afterAutospacing="0"/>
        <w:ind w:left="720" w:hanging="720"/>
        <w:jc w:val="both"/>
        <w:rPr>
          <w:rFonts w:ascii="Cambria" w:hAnsi="Cambria" w:cs="Noto Sans"/>
          <w:sz w:val="22"/>
          <w:szCs w:val="22"/>
          <w:lang w:val="en-US"/>
        </w:rPr>
      </w:pPr>
      <w:r w:rsidRPr="00724CCE">
        <w:rPr>
          <w:rFonts w:ascii="Cambria" w:hAnsi="Cambria" w:cs="Noto Sans"/>
          <w:sz w:val="22"/>
          <w:szCs w:val="22"/>
          <w:lang w:val="en-US"/>
        </w:rPr>
        <w:t xml:space="preserve">Kinder, M. &amp; McPherson, T. (Eds.). (2021). </w:t>
      </w:r>
      <w:r w:rsidRPr="00724CCE">
        <w:rPr>
          <w:rFonts w:ascii="Cambria" w:hAnsi="Cambria" w:cs="Noto Sans"/>
          <w:i/>
          <w:iCs/>
          <w:sz w:val="22"/>
          <w:szCs w:val="22"/>
          <w:lang w:val="en-US"/>
        </w:rPr>
        <w:t>Transmedia frictions: The digital, the arts, and the humanities</w:t>
      </w:r>
      <w:r w:rsidRPr="00724CCE">
        <w:rPr>
          <w:rFonts w:ascii="Cambria" w:hAnsi="Cambria" w:cs="Noto Sans"/>
          <w:sz w:val="22"/>
          <w:szCs w:val="22"/>
          <w:lang w:val="en-US"/>
        </w:rPr>
        <w:t>. University of California Press.</w:t>
      </w:r>
    </w:p>
    <w:p w14:paraId="1F065B9D" w14:textId="77777777" w:rsidR="00724CCE" w:rsidRPr="00724CCE" w:rsidRDefault="00724CCE" w:rsidP="00724CCE">
      <w:pPr>
        <w:pStyle w:val="NormalWeb"/>
        <w:shd w:val="clear" w:color="auto" w:fill="FFFFFF"/>
        <w:spacing w:before="0" w:beforeAutospacing="0" w:after="0" w:afterAutospacing="0"/>
        <w:ind w:left="720" w:hanging="720"/>
        <w:jc w:val="both"/>
        <w:rPr>
          <w:rFonts w:ascii="Cambria" w:hAnsi="Cambria" w:cs="Noto Sans"/>
          <w:sz w:val="22"/>
          <w:szCs w:val="22"/>
          <w:lang w:val="en-US"/>
        </w:rPr>
      </w:pPr>
      <w:proofErr w:type="spellStart"/>
      <w:r w:rsidRPr="00724CCE">
        <w:rPr>
          <w:rFonts w:ascii="Cambria" w:hAnsi="Cambria" w:cs="Noto Sans"/>
          <w:sz w:val="22"/>
          <w:szCs w:val="22"/>
          <w:lang w:val="en-US"/>
        </w:rPr>
        <w:lastRenderedPageBreak/>
        <w:t>McSwiney</w:t>
      </w:r>
      <w:proofErr w:type="spellEnd"/>
      <w:r w:rsidRPr="00724CCE">
        <w:rPr>
          <w:rFonts w:ascii="Cambria" w:hAnsi="Cambria" w:cs="Noto Sans"/>
          <w:sz w:val="22"/>
          <w:szCs w:val="22"/>
          <w:lang w:val="en-US"/>
        </w:rPr>
        <w:t xml:space="preserve">, J., Vaughan, M., Heft A. &amp; Hoffmann, M. (2021) Sharing the hate? Memes and transnationality in the far right’s digital visual culture. </w:t>
      </w:r>
      <w:r w:rsidRPr="00724CCE">
        <w:rPr>
          <w:rFonts w:ascii="Cambria" w:hAnsi="Cambria" w:cs="Noto Sans"/>
          <w:i/>
          <w:iCs/>
          <w:sz w:val="22"/>
          <w:szCs w:val="22"/>
          <w:lang w:val="en-US"/>
        </w:rPr>
        <w:t>Information, Communication &amp; Society</w:t>
      </w:r>
      <w:r w:rsidRPr="00724CCE">
        <w:rPr>
          <w:rFonts w:ascii="Cambria" w:hAnsi="Cambria" w:cs="Noto Sans"/>
          <w:sz w:val="22"/>
          <w:szCs w:val="22"/>
          <w:lang w:val="en-US"/>
        </w:rPr>
        <w:t xml:space="preserve">, </w:t>
      </w:r>
      <w:hyperlink r:id="rId11" w:history="1">
        <w:r w:rsidRPr="00724CCE">
          <w:rPr>
            <w:rStyle w:val="Hipervnculo"/>
            <w:rFonts w:ascii="Cambria" w:hAnsi="Cambria" w:cs="Noto Sans"/>
            <w:sz w:val="22"/>
            <w:szCs w:val="22"/>
            <w:lang w:val="en-US"/>
          </w:rPr>
          <w:t>https://doi.og/10.1080/1369118X.2021.1961006</w:t>
        </w:r>
      </w:hyperlink>
    </w:p>
    <w:p w14:paraId="51F55520" w14:textId="77777777" w:rsidR="00724CCE" w:rsidRPr="00724CCE" w:rsidRDefault="00724CCE" w:rsidP="00724CCE">
      <w:pPr>
        <w:pStyle w:val="NormalWeb"/>
        <w:shd w:val="clear" w:color="auto" w:fill="FFFFFF"/>
        <w:spacing w:before="0" w:beforeAutospacing="0" w:after="0" w:afterAutospacing="0"/>
        <w:ind w:left="720" w:hanging="720"/>
        <w:jc w:val="both"/>
        <w:rPr>
          <w:rFonts w:ascii="Cambria" w:hAnsi="Cambria" w:cs="Noto Sans"/>
          <w:sz w:val="22"/>
          <w:szCs w:val="22"/>
          <w:lang w:val="en-US"/>
        </w:rPr>
      </w:pPr>
      <w:r w:rsidRPr="00724CCE">
        <w:rPr>
          <w:rFonts w:ascii="Cambria" w:hAnsi="Cambria" w:cs="Noto Sans"/>
          <w:sz w:val="22"/>
          <w:szCs w:val="22"/>
          <w:lang w:val="en-US"/>
        </w:rPr>
        <w:t>Millepied, B. (Director). (2020). </w:t>
      </w:r>
      <w:r w:rsidRPr="00724CCE">
        <w:rPr>
          <w:rStyle w:val="nfasis"/>
          <w:rFonts w:ascii="Cambria" w:eastAsia="MS Mincho" w:hAnsi="Cambria" w:cs="Noto Sans"/>
          <w:sz w:val="22"/>
          <w:szCs w:val="22"/>
          <w:lang w:val="en-GB"/>
        </w:rPr>
        <w:t>Dance of Dreams </w:t>
      </w:r>
      <w:r w:rsidRPr="00724CCE">
        <w:rPr>
          <w:rFonts w:ascii="Cambria" w:hAnsi="Cambria" w:cs="Noto Sans"/>
          <w:sz w:val="22"/>
          <w:szCs w:val="22"/>
          <w:lang w:val="en-US"/>
        </w:rPr>
        <w:t>[Film]. Sony/ATV Harmony.</w:t>
      </w:r>
    </w:p>
    <w:p w14:paraId="4BCF8437" w14:textId="77777777" w:rsidR="00724CCE" w:rsidRPr="00406AA6" w:rsidRDefault="00724CCE" w:rsidP="00724CCE">
      <w:pPr>
        <w:pStyle w:val="NormalWeb"/>
        <w:shd w:val="clear" w:color="auto" w:fill="FFFFFF"/>
        <w:spacing w:before="0" w:beforeAutospacing="0" w:after="0" w:afterAutospacing="0"/>
        <w:ind w:left="720" w:hanging="720"/>
        <w:jc w:val="both"/>
        <w:rPr>
          <w:rFonts w:ascii="Cambria" w:hAnsi="Cambria" w:cs="Noto Sans"/>
          <w:sz w:val="22"/>
          <w:szCs w:val="22"/>
          <w:lang w:val="es-ES"/>
        </w:rPr>
      </w:pPr>
      <w:r w:rsidRPr="00724CCE">
        <w:rPr>
          <w:rFonts w:ascii="Cambria" w:hAnsi="Cambria" w:cs="Noto Sans"/>
          <w:sz w:val="22"/>
          <w:szCs w:val="22"/>
          <w:lang w:val="en-US"/>
        </w:rPr>
        <w:t>Mills, C. (2012, July 19). </w:t>
      </w:r>
      <w:r w:rsidRPr="00724CCE">
        <w:rPr>
          <w:rFonts w:ascii="Cambria" w:hAnsi="Cambria" w:cs="Noto Sans"/>
          <w:i/>
          <w:iCs/>
          <w:sz w:val="22"/>
          <w:szCs w:val="22"/>
          <w:lang w:val="en-US"/>
        </w:rPr>
        <w:t>Civil War Monuments</w:t>
      </w:r>
      <w:r w:rsidRPr="00724CCE">
        <w:rPr>
          <w:rFonts w:ascii="Cambria" w:hAnsi="Cambria" w:cs="Noto Sans"/>
          <w:sz w:val="22"/>
          <w:szCs w:val="22"/>
          <w:lang w:val="en-US"/>
        </w:rPr>
        <w:t xml:space="preserve">. </w:t>
      </w:r>
      <w:r w:rsidRPr="00724CCE">
        <w:rPr>
          <w:rFonts w:ascii="Cambria" w:hAnsi="Cambria" w:cs="Noto Sans"/>
          <w:i/>
          <w:iCs/>
          <w:sz w:val="22"/>
          <w:szCs w:val="22"/>
          <w:lang w:val="en-US"/>
        </w:rPr>
        <w:t>The Visual Culture of the American Civil War</w:t>
      </w:r>
      <w:r w:rsidRPr="00724CCE">
        <w:rPr>
          <w:rFonts w:ascii="Cambria" w:hAnsi="Cambria" w:cs="Noto Sans"/>
          <w:sz w:val="22"/>
          <w:szCs w:val="22"/>
          <w:lang w:val="en-US"/>
        </w:rPr>
        <w:t xml:space="preserve">, NEH Summer Institute for College and University Teachers. </w:t>
      </w:r>
      <w:r w:rsidRPr="00406AA6">
        <w:rPr>
          <w:rFonts w:ascii="Cambria" w:hAnsi="Cambria" w:cs="Noto Sans"/>
          <w:sz w:val="22"/>
          <w:szCs w:val="22"/>
          <w:lang w:val="es-ES"/>
        </w:rPr>
        <w:t xml:space="preserve">[Video]. </w:t>
      </w:r>
      <w:hyperlink r:id="rId12" w:history="1">
        <w:r w:rsidRPr="00406AA6">
          <w:rPr>
            <w:rStyle w:val="Hipervnculo"/>
            <w:rFonts w:ascii="Cambria" w:hAnsi="Cambria" w:cs="Noto Sans"/>
            <w:sz w:val="22"/>
            <w:szCs w:val="22"/>
            <w:lang w:val="es-ES"/>
          </w:rPr>
          <w:t>https://civilwar.picturinghistory.gc.cuny.edu/presentations-about-visual-media/public-sculpture/</w:t>
        </w:r>
      </w:hyperlink>
    </w:p>
    <w:p w14:paraId="6AD6A285" w14:textId="77777777" w:rsidR="005E06C2" w:rsidRPr="00724CCE" w:rsidRDefault="005E06C2" w:rsidP="005E06C2">
      <w:pPr>
        <w:pStyle w:val="NormalWeb"/>
        <w:shd w:val="clear" w:color="auto" w:fill="FFFFFF"/>
        <w:spacing w:before="0" w:beforeAutospacing="0" w:after="0" w:afterAutospacing="0"/>
        <w:ind w:left="720" w:hanging="720"/>
        <w:jc w:val="both"/>
        <w:rPr>
          <w:rFonts w:ascii="Cambria" w:hAnsi="Cambria" w:cs="Noto Sans"/>
          <w:sz w:val="22"/>
          <w:szCs w:val="22"/>
          <w:lang w:val="en-US"/>
        </w:rPr>
      </w:pPr>
      <w:proofErr w:type="spellStart"/>
      <w:r>
        <w:rPr>
          <w:rFonts w:ascii="Cambria" w:hAnsi="Cambria" w:cs="Noto Sans"/>
          <w:lang w:val="en-US"/>
        </w:rPr>
        <w:t>Mirzoeff</w:t>
      </w:r>
      <w:proofErr w:type="spellEnd"/>
      <w:r>
        <w:rPr>
          <w:rFonts w:ascii="Cambria" w:hAnsi="Cambria" w:cs="Noto Sans"/>
          <w:lang w:val="en-US"/>
        </w:rPr>
        <w:t xml:space="preserve">, N. </w:t>
      </w:r>
      <w:r w:rsidRPr="00724CCE">
        <w:rPr>
          <w:rFonts w:ascii="Cambria" w:hAnsi="Cambria" w:cs="Noto Sans"/>
          <w:sz w:val="22"/>
          <w:szCs w:val="22"/>
          <w:lang w:val="en-US"/>
        </w:rPr>
        <w:t xml:space="preserve">(2015). </w:t>
      </w:r>
      <w:r w:rsidRPr="00724CCE">
        <w:rPr>
          <w:rFonts w:ascii="Cambria" w:hAnsi="Cambria" w:cs="Noto Sans"/>
          <w:i/>
          <w:iCs/>
          <w:sz w:val="22"/>
          <w:szCs w:val="22"/>
          <w:lang w:val="en-US"/>
        </w:rPr>
        <w:t>How to see the World</w:t>
      </w:r>
      <w:r w:rsidRPr="00724CCE">
        <w:rPr>
          <w:rFonts w:ascii="Cambria" w:hAnsi="Cambria" w:cs="Noto Sans"/>
          <w:sz w:val="22"/>
          <w:szCs w:val="22"/>
          <w:lang w:val="en-US"/>
        </w:rPr>
        <w:t>. Pelican.</w:t>
      </w:r>
    </w:p>
    <w:p w14:paraId="731018C7" w14:textId="77777777" w:rsidR="00724CCE" w:rsidRPr="00724CCE" w:rsidRDefault="00724CCE" w:rsidP="00724CCE">
      <w:pPr>
        <w:pStyle w:val="NormalWeb"/>
        <w:shd w:val="clear" w:color="auto" w:fill="FFFFFF"/>
        <w:spacing w:before="0" w:beforeAutospacing="0" w:after="0" w:afterAutospacing="0"/>
        <w:ind w:left="720" w:hanging="720"/>
        <w:jc w:val="both"/>
        <w:rPr>
          <w:rFonts w:ascii="Cambria" w:hAnsi="Cambria" w:cs="Noto Sans"/>
          <w:sz w:val="22"/>
          <w:szCs w:val="22"/>
          <w:lang w:val="en-US"/>
        </w:rPr>
      </w:pPr>
      <w:proofErr w:type="spellStart"/>
      <w:r w:rsidRPr="00724CCE">
        <w:rPr>
          <w:rFonts w:ascii="Cambria" w:hAnsi="Cambria" w:cs="Noto Sans"/>
          <w:sz w:val="22"/>
          <w:szCs w:val="22"/>
          <w:lang w:val="en-US"/>
        </w:rPr>
        <w:t>Mirzoeff</w:t>
      </w:r>
      <w:proofErr w:type="spellEnd"/>
      <w:r w:rsidRPr="00724CCE">
        <w:rPr>
          <w:rFonts w:ascii="Cambria" w:hAnsi="Cambria" w:cs="Noto Sans"/>
          <w:sz w:val="22"/>
          <w:szCs w:val="22"/>
          <w:lang w:val="en-US"/>
        </w:rPr>
        <w:t xml:space="preserve">, N. (2017). </w:t>
      </w:r>
      <w:r w:rsidRPr="00724CCE">
        <w:rPr>
          <w:rFonts w:ascii="Cambria" w:hAnsi="Cambria" w:cs="Noto Sans"/>
          <w:i/>
          <w:iCs/>
          <w:sz w:val="22"/>
          <w:szCs w:val="22"/>
          <w:lang w:val="en-US"/>
        </w:rPr>
        <w:t>The appearance of Black Lives Matter</w:t>
      </w:r>
      <w:r w:rsidRPr="00724CCE">
        <w:rPr>
          <w:rFonts w:ascii="Cambria" w:hAnsi="Cambria" w:cs="Noto Sans"/>
          <w:sz w:val="22"/>
          <w:szCs w:val="22"/>
          <w:lang w:val="en-US"/>
        </w:rPr>
        <w:t>. NAME Publications.</w:t>
      </w:r>
    </w:p>
    <w:p w14:paraId="6F6499A6" w14:textId="77777777" w:rsidR="00724CCE" w:rsidRPr="00724CCE" w:rsidRDefault="00724CCE" w:rsidP="00724CCE">
      <w:pPr>
        <w:pStyle w:val="NormalWeb"/>
        <w:shd w:val="clear" w:color="auto" w:fill="FFFFFF"/>
        <w:spacing w:before="0" w:beforeAutospacing="0" w:after="0" w:afterAutospacing="0"/>
        <w:ind w:left="720" w:hanging="720"/>
        <w:jc w:val="both"/>
        <w:rPr>
          <w:rFonts w:ascii="Cambria" w:hAnsi="Cambria" w:cs="Noto Sans"/>
          <w:sz w:val="22"/>
          <w:szCs w:val="22"/>
          <w:lang w:val="en-US"/>
        </w:rPr>
      </w:pPr>
      <w:r w:rsidRPr="00724CCE">
        <w:rPr>
          <w:rFonts w:ascii="Cambria" w:hAnsi="Cambria" w:cs="Noto Sans"/>
          <w:sz w:val="22"/>
          <w:szCs w:val="22"/>
          <w:lang w:val="en-US"/>
        </w:rPr>
        <w:t xml:space="preserve">Newbury, D., Rizzo, L., &amp; Thomas, K. (2020). </w:t>
      </w:r>
      <w:r w:rsidRPr="00724CCE">
        <w:rPr>
          <w:rFonts w:ascii="Cambria" w:hAnsi="Cambria" w:cs="Noto Sans"/>
          <w:i/>
          <w:iCs/>
          <w:sz w:val="22"/>
          <w:szCs w:val="22"/>
          <w:lang w:val="en-US"/>
        </w:rPr>
        <w:t>Women and photography in Africa: Creative practices and feminist challenges</w:t>
      </w:r>
      <w:r w:rsidRPr="00724CCE">
        <w:rPr>
          <w:rFonts w:ascii="Cambria" w:hAnsi="Cambria" w:cs="Noto Sans"/>
          <w:sz w:val="22"/>
          <w:szCs w:val="22"/>
          <w:lang w:val="en-US"/>
        </w:rPr>
        <w:t>. Routledge.</w:t>
      </w:r>
    </w:p>
    <w:p w14:paraId="01676806" w14:textId="77777777" w:rsidR="00724CCE" w:rsidRPr="00724CCE" w:rsidRDefault="00724CCE" w:rsidP="00724CCE">
      <w:pPr>
        <w:pStyle w:val="NormalWeb"/>
        <w:shd w:val="clear" w:color="auto" w:fill="FFFFFF"/>
        <w:spacing w:before="0" w:beforeAutospacing="0" w:after="0" w:afterAutospacing="0"/>
        <w:ind w:left="720" w:hanging="720"/>
        <w:jc w:val="both"/>
        <w:rPr>
          <w:rFonts w:ascii="Cambria" w:hAnsi="Cambria" w:cs="Noto Sans"/>
          <w:sz w:val="22"/>
          <w:szCs w:val="22"/>
          <w:lang w:val="en-US"/>
        </w:rPr>
      </w:pPr>
      <w:proofErr w:type="spellStart"/>
      <w:r w:rsidRPr="00724CCE">
        <w:rPr>
          <w:rFonts w:ascii="Cambria" w:hAnsi="Cambria" w:cs="Noto Sans"/>
          <w:sz w:val="22"/>
          <w:szCs w:val="22"/>
          <w:lang w:val="en-US"/>
        </w:rPr>
        <w:t>Spyer</w:t>
      </w:r>
      <w:proofErr w:type="spellEnd"/>
      <w:r w:rsidRPr="00724CCE">
        <w:rPr>
          <w:rFonts w:ascii="Cambria" w:hAnsi="Cambria" w:cs="Noto Sans"/>
          <w:sz w:val="22"/>
          <w:szCs w:val="22"/>
          <w:lang w:val="en-US"/>
        </w:rPr>
        <w:t xml:space="preserve">, P. (2021). </w:t>
      </w:r>
      <w:r w:rsidRPr="00724CCE">
        <w:rPr>
          <w:rFonts w:ascii="Cambria" w:hAnsi="Cambria" w:cs="Noto Sans"/>
          <w:i/>
          <w:iCs/>
          <w:sz w:val="22"/>
          <w:szCs w:val="22"/>
          <w:lang w:val="en-US"/>
        </w:rPr>
        <w:t>Orphaned landscapes: violence, visuality, and appearance in Indonesia</w:t>
      </w:r>
      <w:r w:rsidRPr="00724CCE">
        <w:rPr>
          <w:rFonts w:ascii="Cambria" w:hAnsi="Cambria" w:cs="Noto Sans"/>
          <w:sz w:val="22"/>
          <w:szCs w:val="22"/>
          <w:lang w:val="en-US"/>
        </w:rPr>
        <w:t xml:space="preserve">. Fordham Universities Libraries. </w:t>
      </w:r>
    </w:p>
    <w:p w14:paraId="770E6540" w14:textId="77777777" w:rsidR="00724CCE" w:rsidRPr="00724CCE" w:rsidRDefault="00724CCE" w:rsidP="00724CCE">
      <w:pPr>
        <w:pStyle w:val="NormalWeb"/>
        <w:shd w:val="clear" w:color="auto" w:fill="FFFFFF"/>
        <w:spacing w:before="0" w:beforeAutospacing="0" w:after="0" w:afterAutospacing="0"/>
        <w:ind w:left="720" w:hanging="720"/>
        <w:jc w:val="both"/>
        <w:rPr>
          <w:rFonts w:ascii="Cambria" w:hAnsi="Cambria" w:cs="Noto Sans"/>
          <w:sz w:val="22"/>
          <w:szCs w:val="22"/>
          <w:lang w:val="en-US"/>
        </w:rPr>
      </w:pPr>
      <w:r w:rsidRPr="00724CCE">
        <w:rPr>
          <w:rFonts w:ascii="Cambria" w:hAnsi="Cambria" w:cs="Noto Sans"/>
          <w:sz w:val="22"/>
          <w:szCs w:val="22"/>
          <w:lang w:val="en-US"/>
        </w:rPr>
        <w:t xml:space="preserve">Verstappen, S. (2021, January 14). Hidden behind toilet rolls: visual landscapes of COVID-19. </w:t>
      </w:r>
      <w:proofErr w:type="spellStart"/>
      <w:r w:rsidRPr="00724CCE">
        <w:rPr>
          <w:rFonts w:ascii="Cambria" w:hAnsi="Cambria" w:cs="Noto Sans"/>
          <w:i/>
          <w:iCs/>
          <w:sz w:val="22"/>
          <w:szCs w:val="22"/>
          <w:lang w:val="en-US"/>
        </w:rPr>
        <w:t>Focaal</w:t>
      </w:r>
      <w:proofErr w:type="spellEnd"/>
      <w:r w:rsidRPr="00724CCE">
        <w:rPr>
          <w:rFonts w:ascii="Cambria" w:hAnsi="Cambria" w:cs="Noto Sans"/>
          <w:i/>
          <w:iCs/>
          <w:sz w:val="22"/>
          <w:szCs w:val="22"/>
          <w:lang w:val="en-US"/>
        </w:rPr>
        <w:t>: Journal of Global and Historical Anthropology</w:t>
      </w:r>
      <w:r w:rsidRPr="00724CCE">
        <w:rPr>
          <w:rFonts w:ascii="Cambria" w:hAnsi="Cambria" w:cs="Noto Sans"/>
          <w:sz w:val="22"/>
          <w:szCs w:val="22"/>
          <w:lang w:val="en-US"/>
        </w:rPr>
        <w:t>. https://www.focaalblog.com/2021/01/14/sanderien-verstappen-hidden-behind-toilet-rolls-visual-landscapes-of-covid-19/</w:t>
      </w:r>
    </w:p>
    <w:p w14:paraId="7E4F357E" w14:textId="77777777" w:rsidR="00724CCE" w:rsidRPr="00724CCE" w:rsidRDefault="00724CCE" w:rsidP="00724CCE">
      <w:pPr>
        <w:pStyle w:val="NormalWeb"/>
        <w:shd w:val="clear" w:color="auto" w:fill="FFFFFF"/>
        <w:spacing w:before="0" w:beforeAutospacing="0" w:after="0" w:afterAutospacing="0"/>
        <w:ind w:left="720" w:hanging="720"/>
        <w:jc w:val="both"/>
        <w:rPr>
          <w:rFonts w:ascii="Cambria" w:hAnsi="Cambria" w:cs="Noto Sans"/>
          <w:sz w:val="22"/>
          <w:szCs w:val="22"/>
          <w:lang w:val="en-US"/>
        </w:rPr>
      </w:pPr>
      <w:r w:rsidRPr="00724CCE">
        <w:rPr>
          <w:rFonts w:ascii="Cambria" w:hAnsi="Cambria" w:cs="Noto Sans"/>
          <w:sz w:val="22"/>
          <w:szCs w:val="22"/>
          <w:lang w:val="en-US"/>
        </w:rPr>
        <w:t xml:space="preserve">Vilela, R. (2021, May 19) A collective of Latin American photographers tell the stories of their countries during the pandemic. </w:t>
      </w:r>
      <w:r w:rsidRPr="00724CCE">
        <w:rPr>
          <w:rFonts w:ascii="Cambria" w:hAnsi="Cambria" w:cs="Noto Sans"/>
          <w:i/>
          <w:iCs/>
          <w:sz w:val="22"/>
          <w:szCs w:val="22"/>
          <w:lang w:val="en-US"/>
        </w:rPr>
        <w:t>The Washington Post</w:t>
      </w:r>
      <w:r w:rsidRPr="00724CCE">
        <w:rPr>
          <w:rFonts w:ascii="Cambria" w:hAnsi="Cambria" w:cs="Noto Sans"/>
          <w:sz w:val="22"/>
          <w:szCs w:val="22"/>
          <w:lang w:val="en-US"/>
        </w:rPr>
        <w:t xml:space="preserve">. </w:t>
      </w:r>
    </w:p>
    <w:p w14:paraId="0C43C4F9" w14:textId="77777777" w:rsidR="009001E0" w:rsidRPr="009001E0" w:rsidRDefault="009001E0" w:rsidP="009001E0">
      <w:pPr>
        <w:jc w:val="both"/>
        <w:rPr>
          <w:lang w:val="en-US"/>
        </w:rPr>
      </w:pPr>
    </w:p>
    <w:sectPr w:rsidR="009001E0" w:rsidRPr="009001E0" w:rsidSect="00887F41">
      <w:headerReference w:type="even" r:id="rId13"/>
      <w:headerReference w:type="default" r:id="rId14"/>
      <w:footerReference w:type="even" r:id="rId15"/>
      <w:footerReference w:type="default" r:id="rId16"/>
      <w:headerReference w:type="first" r:id="rId17"/>
      <w:footerReference w:type="first" r:id="rId18"/>
      <w:pgSz w:w="11906" w:h="16838" w:code="9"/>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BCAAB" w14:textId="77777777" w:rsidR="00887F41" w:rsidRDefault="00887F41" w:rsidP="009D7E4F">
      <w:pPr>
        <w:spacing w:after="0" w:line="240" w:lineRule="auto"/>
      </w:pPr>
      <w:r>
        <w:separator/>
      </w:r>
    </w:p>
  </w:endnote>
  <w:endnote w:type="continuationSeparator" w:id="0">
    <w:p w14:paraId="42616B90" w14:textId="77777777" w:rsidR="00887F41" w:rsidRDefault="00887F41" w:rsidP="009D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ans">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8785" w14:textId="77777777" w:rsidR="00406AA6" w:rsidRDefault="00406A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4237" w14:textId="77777777" w:rsidR="00406AA6" w:rsidRDefault="00406A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A586" w14:textId="77777777" w:rsidR="00406AA6" w:rsidRDefault="00406A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9D7D" w14:textId="77777777" w:rsidR="00887F41" w:rsidRDefault="00887F41" w:rsidP="009D7E4F">
      <w:pPr>
        <w:spacing w:after="0" w:line="240" w:lineRule="auto"/>
      </w:pPr>
      <w:r>
        <w:separator/>
      </w:r>
    </w:p>
  </w:footnote>
  <w:footnote w:type="continuationSeparator" w:id="0">
    <w:p w14:paraId="0BE57CF7" w14:textId="77777777" w:rsidR="00887F41" w:rsidRDefault="00887F41" w:rsidP="009D7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47" w:type="dxa"/>
      <w:tblLook w:val="04A0" w:firstRow="1" w:lastRow="0" w:firstColumn="1" w:lastColumn="0" w:noHBand="0" w:noVBand="1"/>
    </w:tblPr>
    <w:tblGrid>
      <w:gridCol w:w="1414"/>
      <w:gridCol w:w="8333"/>
    </w:tblGrid>
    <w:tr w:rsidR="00406AA6" w:rsidRPr="00406AA6" w14:paraId="78B3C3BF" w14:textId="77777777" w:rsidTr="00662E8B">
      <w:tc>
        <w:tcPr>
          <w:tcW w:w="1414" w:type="dxa"/>
          <w:tcBorders>
            <w:top w:val="nil"/>
            <w:left w:val="nil"/>
            <w:bottom w:val="nil"/>
            <w:right w:val="single" w:sz="4" w:space="0" w:color="auto"/>
          </w:tcBorders>
        </w:tcPr>
        <w:p w14:paraId="55B89103" w14:textId="77777777" w:rsidR="00406AA6" w:rsidRPr="002E2848" w:rsidRDefault="00406AA6" w:rsidP="00406AA6">
          <w:pPr>
            <w:pStyle w:val="Encabezado"/>
          </w:pPr>
          <w:r w:rsidRPr="002E2848">
            <w:rPr>
              <w:rFonts w:asciiTheme="majorHAnsi" w:hAnsiTheme="majorHAnsi" w:cstheme="majorHAnsi"/>
              <w:i/>
              <w:noProof/>
              <w:color w:val="FFFFFF" w:themeColor="background1"/>
              <w:sz w:val="20"/>
              <w:szCs w:val="20"/>
            </w:rPr>
            <w:drawing>
              <wp:inline distT="0" distB="0" distL="0" distR="0" wp14:anchorId="23696F19" wp14:editId="1ED7DD8A">
                <wp:extent cx="759600" cy="655200"/>
                <wp:effectExtent l="0" t="0" r="0" b="5715"/>
                <wp:docPr id="463594380"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594380" name="Imagen 2" descr="Logotipo&#10;&#10;Descripción generada automáticamente"/>
                        <pic:cNvPicPr/>
                      </pic:nvPicPr>
                      <pic:blipFill>
                        <a:blip r:embed="rId1"/>
                        <a:stretch>
                          <a:fillRect/>
                        </a:stretch>
                      </pic:blipFill>
                      <pic:spPr>
                        <a:xfrm>
                          <a:off x="0" y="0"/>
                          <a:ext cx="759600" cy="655200"/>
                        </a:xfrm>
                        <a:prstGeom prst="rect">
                          <a:avLst/>
                        </a:prstGeom>
                      </pic:spPr>
                    </pic:pic>
                  </a:graphicData>
                </a:graphic>
              </wp:inline>
            </w:drawing>
          </w:r>
        </w:p>
      </w:tc>
      <w:tc>
        <w:tcPr>
          <w:tcW w:w="8333" w:type="dxa"/>
          <w:tcBorders>
            <w:left w:val="single" w:sz="4" w:space="0" w:color="auto"/>
          </w:tcBorders>
          <w:shd w:val="clear" w:color="auto" w:fill="7BB847"/>
        </w:tcPr>
        <w:p w14:paraId="24A00FCF" w14:textId="77777777" w:rsidR="00406AA6" w:rsidRPr="002E2848" w:rsidRDefault="00406AA6" w:rsidP="00406AA6">
          <w:pPr>
            <w:pStyle w:val="Encabezado"/>
            <w:rPr>
              <w:color w:val="FFFFFF" w:themeColor="background1"/>
            </w:rPr>
          </w:pPr>
          <w:r w:rsidRPr="002E2848">
            <w:rPr>
              <w:color w:val="FFFFFF" w:themeColor="background1"/>
            </w:rPr>
            <w:t xml:space="preserve">VISUAL REVIEW    |    Vol. X, </w:t>
          </w:r>
          <w:proofErr w:type="spellStart"/>
          <w:r w:rsidRPr="002E2848">
            <w:rPr>
              <w:color w:val="FFFFFF" w:themeColor="background1"/>
            </w:rPr>
            <w:t>No</w:t>
          </w:r>
          <w:proofErr w:type="spellEnd"/>
          <w:r w:rsidRPr="002E2848">
            <w:rPr>
              <w:color w:val="FFFFFF" w:themeColor="background1"/>
            </w:rPr>
            <w:t>. X, 202X    |    ISSN 2695-9631</w:t>
          </w:r>
        </w:p>
        <w:p w14:paraId="2B8B4B5F" w14:textId="77777777" w:rsidR="00406AA6" w:rsidRPr="002E2848" w:rsidRDefault="00406AA6" w:rsidP="00406AA6">
          <w:pPr>
            <w:pStyle w:val="Encabezado"/>
            <w:rPr>
              <w:color w:val="FFFFFF" w:themeColor="background1"/>
            </w:rPr>
          </w:pPr>
          <w:r w:rsidRPr="002E2848">
            <w:rPr>
              <w:color w:val="FFFFFF" w:themeColor="background1"/>
            </w:rPr>
            <w:t xml:space="preserve">International Visual Culture Review / </w:t>
          </w:r>
          <w:proofErr w:type="spellStart"/>
          <w:r w:rsidRPr="002E2848">
            <w:rPr>
              <w:color w:val="FFFFFF" w:themeColor="background1"/>
            </w:rPr>
            <w:t>Revista</w:t>
          </w:r>
          <w:proofErr w:type="spellEnd"/>
          <w:r w:rsidRPr="002E2848">
            <w:rPr>
              <w:color w:val="FFFFFF" w:themeColor="background1"/>
            </w:rPr>
            <w:t xml:space="preserve"> </w:t>
          </w:r>
          <w:proofErr w:type="spellStart"/>
          <w:r w:rsidRPr="002E2848">
            <w:rPr>
              <w:color w:val="FFFFFF" w:themeColor="background1"/>
            </w:rPr>
            <w:t>Internacional</w:t>
          </w:r>
          <w:proofErr w:type="spellEnd"/>
          <w:r w:rsidRPr="002E2848">
            <w:rPr>
              <w:color w:val="FFFFFF" w:themeColor="background1"/>
            </w:rPr>
            <w:t xml:space="preserve"> de Cultura Visual </w:t>
          </w:r>
        </w:p>
        <w:p w14:paraId="19D746D1" w14:textId="77777777" w:rsidR="00406AA6" w:rsidRPr="002E2848" w:rsidRDefault="00406AA6" w:rsidP="00406AA6">
          <w:pPr>
            <w:pStyle w:val="Encabezado"/>
            <w:rPr>
              <w:color w:val="FFFFFF" w:themeColor="background1"/>
            </w:rPr>
          </w:pPr>
          <w:r w:rsidRPr="002E2848">
            <w:rPr>
              <w:color w:val="FFFFFF" w:themeColor="background1"/>
            </w:rPr>
            <w:t>https://doi.org/XX.XXXXX/xxxxxxx</w:t>
          </w:r>
        </w:p>
        <w:p w14:paraId="72C48874" w14:textId="77777777" w:rsidR="00406AA6" w:rsidRPr="002E2848" w:rsidRDefault="00406AA6" w:rsidP="00406AA6">
          <w:pPr>
            <w:pStyle w:val="Encabezado"/>
          </w:pPr>
          <w:r w:rsidRPr="002E2848">
            <w:rPr>
              <w:color w:val="FFFFFF" w:themeColor="background1"/>
            </w:rPr>
            <w:t xml:space="preserve">© </w:t>
          </w:r>
          <w:proofErr w:type="spellStart"/>
          <w:r w:rsidRPr="002E2848">
            <w:rPr>
              <w:color w:val="FFFFFF" w:themeColor="background1"/>
            </w:rPr>
            <w:t>VisualCom</w:t>
          </w:r>
          <w:proofErr w:type="spellEnd"/>
          <w:r w:rsidRPr="002E2848">
            <w:rPr>
              <w:color w:val="FFFFFF" w:themeColor="background1"/>
            </w:rPr>
            <w:t xml:space="preserve"> Scientific Publications, </w:t>
          </w:r>
          <w:proofErr w:type="spellStart"/>
          <w:r w:rsidRPr="002E2848">
            <w:rPr>
              <w:color w:val="FFFFFF" w:themeColor="background1"/>
            </w:rPr>
            <w:t>authors</w:t>
          </w:r>
          <w:proofErr w:type="spellEnd"/>
          <w:r w:rsidRPr="002E2848">
            <w:rPr>
              <w:color w:val="FFFFFF" w:themeColor="background1"/>
            </w:rPr>
            <w:t xml:space="preserve">. All </w:t>
          </w:r>
          <w:proofErr w:type="spellStart"/>
          <w:r w:rsidRPr="002E2848">
            <w:rPr>
              <w:color w:val="FFFFFF" w:themeColor="background1"/>
            </w:rPr>
            <w:t>rights</w:t>
          </w:r>
          <w:proofErr w:type="spellEnd"/>
          <w:r w:rsidRPr="002E2848">
            <w:rPr>
              <w:color w:val="FFFFFF" w:themeColor="background1"/>
            </w:rPr>
            <w:t xml:space="preserve"> </w:t>
          </w:r>
          <w:proofErr w:type="spellStart"/>
          <w:r w:rsidRPr="002E2848">
            <w:rPr>
              <w:color w:val="FFFFFF" w:themeColor="background1"/>
            </w:rPr>
            <w:t>reserved</w:t>
          </w:r>
          <w:proofErr w:type="spellEnd"/>
        </w:p>
      </w:tc>
    </w:tr>
  </w:tbl>
  <w:p w14:paraId="0C43C501" w14:textId="3E3A9438" w:rsidR="00C95A30" w:rsidRPr="00406AA6" w:rsidRDefault="00C95A30" w:rsidP="00406AA6">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C502" w14:textId="77777777" w:rsidR="00C95A30" w:rsidRPr="00C95A30" w:rsidRDefault="00C95A30" w:rsidP="00C95A30">
    <w:pPr>
      <w:tabs>
        <w:tab w:val="center" w:pos="4252"/>
        <w:tab w:val="right" w:pos="8504"/>
      </w:tabs>
      <w:spacing w:after="60" w:line="264" w:lineRule="auto"/>
      <w:jc w:val="both"/>
      <w:rPr>
        <w:rFonts w:ascii="Cambria" w:eastAsia="MS Mincho" w:hAnsi="Cambria" w:cs="Times New Roman"/>
        <w:b/>
        <w:color w:val="964C09"/>
        <w:sz w:val="19"/>
        <w:szCs w:val="19"/>
        <w:lang w:val="en-GB" w:eastAsia="de-DE"/>
      </w:rPr>
    </w:pPr>
    <w:r w:rsidRPr="00C95A30">
      <w:rPr>
        <w:rFonts w:ascii="Cambria" w:eastAsia="MS Mincho" w:hAnsi="Cambria" w:cs="Times New Roman"/>
        <w:b/>
        <w:color w:val="964C09"/>
        <w:sz w:val="19"/>
        <w:szCs w:val="19"/>
        <w:lang w:val="en-GB" w:eastAsia="de-DE"/>
      </w:rPr>
      <w:t>VISUAL Review, X(X), 202X, pp. XX-XX</w:t>
    </w:r>
  </w:p>
  <w:p w14:paraId="0C43C503" w14:textId="77777777" w:rsidR="009001E0" w:rsidRPr="006E4D92" w:rsidRDefault="009001E0" w:rsidP="006E4D9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C506" w14:textId="29EF2E27" w:rsidR="009D7E4F" w:rsidRDefault="00406AA6" w:rsidP="00406AA6">
    <w:pPr>
      <w:pStyle w:val="Encabezado"/>
      <w:jc w:val="center"/>
    </w:pPr>
    <w:r w:rsidRPr="002E2848">
      <w:rPr>
        <w:noProof/>
      </w:rPr>
      <w:drawing>
        <wp:inline distT="0" distB="0" distL="0" distR="0" wp14:anchorId="57CA4550" wp14:editId="05D20248">
          <wp:extent cx="2277674" cy="462013"/>
          <wp:effectExtent l="0" t="0" r="0" b="0"/>
          <wp:docPr id="342190269" name="Imagen 1" descr="Imagen que contiene firmar, botella, plato,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190269" name="Imagen 1" descr="Imagen que contiene firmar, botella, plato, dibujo&#10;&#10;Descripción generada automáticamente"/>
                  <pic:cNvPicPr/>
                </pic:nvPicPr>
                <pic:blipFill>
                  <a:blip r:embed="rId1"/>
                  <a:stretch>
                    <a:fillRect/>
                  </a:stretch>
                </pic:blipFill>
                <pic:spPr>
                  <a:xfrm>
                    <a:off x="0" y="0"/>
                    <a:ext cx="2418910" cy="4906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C0EEF"/>
    <w:multiLevelType w:val="multilevel"/>
    <w:tmpl w:val="1DCA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72C12"/>
    <w:multiLevelType w:val="hybridMultilevel"/>
    <w:tmpl w:val="F92CB10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406439F"/>
    <w:multiLevelType w:val="hybridMultilevel"/>
    <w:tmpl w:val="DE921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7B5FA7"/>
    <w:multiLevelType w:val="hybridMultilevel"/>
    <w:tmpl w:val="C1F42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13014029">
    <w:abstractNumId w:val="2"/>
  </w:num>
  <w:num w:numId="2" w16cid:durableId="1992100826">
    <w:abstractNumId w:val="1"/>
  </w:num>
  <w:num w:numId="3" w16cid:durableId="935013911">
    <w:abstractNumId w:val="3"/>
  </w:num>
  <w:num w:numId="4" w16cid:durableId="1896577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E4F"/>
    <w:rsid w:val="00016183"/>
    <w:rsid w:val="00103B18"/>
    <w:rsid w:val="0011357B"/>
    <w:rsid w:val="002600A4"/>
    <w:rsid w:val="00280FEE"/>
    <w:rsid w:val="0030020F"/>
    <w:rsid w:val="003022B2"/>
    <w:rsid w:val="00406AA6"/>
    <w:rsid w:val="00411F81"/>
    <w:rsid w:val="004C4497"/>
    <w:rsid w:val="00531302"/>
    <w:rsid w:val="00561122"/>
    <w:rsid w:val="00575FE8"/>
    <w:rsid w:val="005E06C2"/>
    <w:rsid w:val="006957D2"/>
    <w:rsid w:val="006E4D92"/>
    <w:rsid w:val="00724CCE"/>
    <w:rsid w:val="00766DB8"/>
    <w:rsid w:val="008674F4"/>
    <w:rsid w:val="00887F41"/>
    <w:rsid w:val="009001E0"/>
    <w:rsid w:val="009D7E4F"/>
    <w:rsid w:val="00A67837"/>
    <w:rsid w:val="00A912D9"/>
    <w:rsid w:val="00AB26B7"/>
    <w:rsid w:val="00AF42B7"/>
    <w:rsid w:val="00BB28B0"/>
    <w:rsid w:val="00BF658F"/>
    <w:rsid w:val="00C837D1"/>
    <w:rsid w:val="00C95A30"/>
    <w:rsid w:val="00CE31E5"/>
    <w:rsid w:val="00D2305E"/>
    <w:rsid w:val="00D64E5C"/>
    <w:rsid w:val="00DB1C69"/>
    <w:rsid w:val="00F97A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3C4C4"/>
  <w15:docId w15:val="{07EBE888-DC94-7440-959C-1683FFAF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7E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7E4F"/>
  </w:style>
  <w:style w:type="paragraph" w:styleId="Piedepgina">
    <w:name w:val="footer"/>
    <w:basedOn w:val="Normal"/>
    <w:link w:val="PiedepginaCar"/>
    <w:uiPriority w:val="99"/>
    <w:unhideWhenUsed/>
    <w:rsid w:val="009D7E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7E4F"/>
  </w:style>
  <w:style w:type="paragraph" w:styleId="Prrafodelista">
    <w:name w:val="List Paragraph"/>
    <w:basedOn w:val="Normal"/>
    <w:uiPriority w:val="34"/>
    <w:qFormat/>
    <w:rsid w:val="009D7E4F"/>
    <w:pPr>
      <w:ind w:left="720"/>
      <w:contextualSpacing/>
    </w:pPr>
  </w:style>
  <w:style w:type="paragraph" w:customStyle="1" w:styleId="show">
    <w:name w:val="show"/>
    <w:basedOn w:val="Normal"/>
    <w:rsid w:val="009001E0"/>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paragraph" w:customStyle="1" w:styleId="FirstParaofSectionTextStyle">
    <w:name w:val="FirstParaofSectionTextStyle"/>
    <w:basedOn w:val="Normal"/>
    <w:link w:val="FirstParaofSectionTextStyleChar"/>
    <w:rsid w:val="009001E0"/>
    <w:pPr>
      <w:spacing w:after="0" w:line="240" w:lineRule="auto"/>
      <w:jc w:val="both"/>
    </w:pPr>
    <w:rPr>
      <w:sz w:val="20"/>
      <w:szCs w:val="20"/>
      <w:lang w:val="en-US"/>
    </w:rPr>
  </w:style>
  <w:style w:type="character" w:customStyle="1" w:styleId="FirstParaofSectionTextStyleChar">
    <w:name w:val="FirstParaofSectionTextStyle Char"/>
    <w:basedOn w:val="Fuentedeprrafopredeter"/>
    <w:link w:val="FirstParaofSectionTextStyle"/>
    <w:rsid w:val="009001E0"/>
    <w:rPr>
      <w:sz w:val="20"/>
      <w:szCs w:val="20"/>
      <w:lang w:val="en-US"/>
    </w:rPr>
  </w:style>
  <w:style w:type="paragraph" w:customStyle="1" w:styleId="PaperTitle">
    <w:name w:val="PaperTitle"/>
    <w:basedOn w:val="Normal"/>
    <w:qFormat/>
    <w:rsid w:val="009001E0"/>
    <w:pPr>
      <w:spacing w:after="360" w:line="320" w:lineRule="atLeast"/>
      <w:contextualSpacing/>
      <w:jc w:val="both"/>
    </w:pPr>
    <w:rPr>
      <w:rFonts w:asciiTheme="majorHAnsi" w:eastAsiaTheme="minorEastAsia" w:hAnsiTheme="majorHAnsi"/>
      <w:b/>
      <w:color w:val="000000"/>
      <w:sz w:val="32"/>
      <w:szCs w:val="18"/>
      <w:lang w:val="en-GB" w:eastAsia="de-DE"/>
    </w:rPr>
  </w:style>
  <w:style w:type="paragraph" w:customStyle="1" w:styleId="SubsequentParagraphsTextStyle">
    <w:name w:val="SubsequentParagraphsTextStyle"/>
    <w:basedOn w:val="Normal"/>
    <w:link w:val="SubsequentParagraphsTextStyleChar"/>
    <w:qFormat/>
    <w:rsid w:val="009001E0"/>
    <w:pPr>
      <w:spacing w:after="0" w:line="240" w:lineRule="auto"/>
      <w:ind w:firstLine="360"/>
    </w:pPr>
    <w:rPr>
      <w:rFonts w:ascii="Times New Roman" w:eastAsia="MS Mincho" w:hAnsi="Times New Roman" w:cs="Times New Roman"/>
      <w:sz w:val="20"/>
      <w:szCs w:val="20"/>
      <w:lang w:val="es-ES_tradnl" w:eastAsia="es-ES"/>
    </w:rPr>
  </w:style>
  <w:style w:type="character" w:customStyle="1" w:styleId="SubsequentParagraphsTextStyleChar">
    <w:name w:val="SubsequentParagraphsTextStyle Char"/>
    <w:link w:val="SubsequentParagraphsTextStyle"/>
    <w:rsid w:val="009001E0"/>
    <w:rPr>
      <w:rFonts w:ascii="Times New Roman" w:eastAsia="MS Mincho" w:hAnsi="Times New Roman" w:cs="Times New Roman"/>
      <w:sz w:val="20"/>
      <w:szCs w:val="20"/>
      <w:lang w:val="es-ES_tradnl" w:eastAsia="es-ES"/>
    </w:rPr>
  </w:style>
  <w:style w:type="paragraph" w:customStyle="1" w:styleId="BlockQuote">
    <w:name w:val="BlockQuote"/>
    <w:basedOn w:val="Normal"/>
    <w:link w:val="BlockQuoteChar"/>
    <w:rsid w:val="009001E0"/>
    <w:pPr>
      <w:spacing w:before="200" w:line="240" w:lineRule="auto"/>
      <w:ind w:left="720"/>
      <w:jc w:val="both"/>
    </w:pPr>
    <w:rPr>
      <w:sz w:val="20"/>
      <w:szCs w:val="20"/>
      <w:lang w:val="en-US"/>
    </w:rPr>
  </w:style>
  <w:style w:type="character" w:customStyle="1" w:styleId="BlockQuoteChar">
    <w:name w:val="BlockQuote Char"/>
    <w:basedOn w:val="Fuentedeprrafopredeter"/>
    <w:link w:val="BlockQuote"/>
    <w:rsid w:val="009001E0"/>
    <w:rPr>
      <w:sz w:val="20"/>
      <w:szCs w:val="20"/>
      <w:lang w:val="en-US"/>
    </w:rPr>
  </w:style>
  <w:style w:type="paragraph" w:customStyle="1" w:styleId="SectionHeadings">
    <w:name w:val="SectionHeadings"/>
    <w:basedOn w:val="Normal"/>
    <w:link w:val="SectionHeadingsChar"/>
    <w:rsid w:val="009001E0"/>
    <w:pPr>
      <w:spacing w:before="200" w:line="240" w:lineRule="auto"/>
    </w:pPr>
    <w:rPr>
      <w:b/>
      <w:sz w:val="24"/>
      <w:szCs w:val="20"/>
      <w:lang w:val="en-US"/>
    </w:rPr>
  </w:style>
  <w:style w:type="character" w:customStyle="1" w:styleId="SectionHeadingsChar">
    <w:name w:val="SectionHeadings Char"/>
    <w:basedOn w:val="Fuentedeprrafopredeter"/>
    <w:link w:val="SectionHeadings"/>
    <w:rsid w:val="009001E0"/>
    <w:rPr>
      <w:b/>
      <w:sz w:val="24"/>
      <w:szCs w:val="20"/>
      <w:lang w:val="en-US"/>
    </w:rPr>
  </w:style>
  <w:style w:type="paragraph" w:customStyle="1" w:styleId="ReferncesText">
    <w:name w:val="ReferncesText"/>
    <w:link w:val="ReferncesTextChar"/>
    <w:rsid w:val="009001E0"/>
    <w:pPr>
      <w:spacing w:after="0" w:line="240" w:lineRule="auto"/>
      <w:ind w:left="720" w:hanging="720"/>
      <w:jc w:val="both"/>
    </w:pPr>
    <w:rPr>
      <w:sz w:val="20"/>
      <w:szCs w:val="24"/>
      <w:lang w:val="en-US"/>
    </w:rPr>
  </w:style>
  <w:style w:type="character" w:customStyle="1" w:styleId="ReferncesTextChar">
    <w:name w:val="ReferncesText Char"/>
    <w:basedOn w:val="Fuentedeprrafopredeter"/>
    <w:link w:val="ReferncesText"/>
    <w:rsid w:val="009001E0"/>
    <w:rPr>
      <w:sz w:val="20"/>
      <w:szCs w:val="24"/>
      <w:lang w:val="en-US"/>
    </w:rPr>
  </w:style>
  <w:style w:type="character" w:styleId="Hipervnculo">
    <w:name w:val="Hyperlink"/>
    <w:basedOn w:val="Fuentedeprrafopredeter"/>
    <w:uiPriority w:val="99"/>
    <w:unhideWhenUsed/>
    <w:rsid w:val="0030020F"/>
    <w:rPr>
      <w:color w:val="0000FF"/>
      <w:u w:val="single"/>
    </w:rPr>
  </w:style>
  <w:style w:type="paragraph" w:styleId="NormalWeb">
    <w:name w:val="Normal (Web)"/>
    <w:basedOn w:val="Normal"/>
    <w:uiPriority w:val="99"/>
    <w:unhideWhenUsed/>
    <w:rsid w:val="0030020F"/>
    <w:pPr>
      <w:spacing w:before="100" w:beforeAutospacing="1" w:after="100" w:afterAutospacing="1" w:line="240" w:lineRule="auto"/>
    </w:pPr>
    <w:rPr>
      <w:rFonts w:ascii="Times New Roman" w:eastAsia="Times New Roman" w:hAnsi="Times New Roman" w:cs="Times New Roman"/>
      <w:sz w:val="24"/>
      <w:szCs w:val="24"/>
      <w:lang w:val="es-PR" w:eastAsia="es-PR"/>
    </w:rPr>
  </w:style>
  <w:style w:type="character" w:styleId="nfasis">
    <w:name w:val="Emphasis"/>
    <w:basedOn w:val="Fuentedeprrafopredeter"/>
    <w:uiPriority w:val="20"/>
    <w:qFormat/>
    <w:rsid w:val="0030020F"/>
    <w:rPr>
      <w:i/>
      <w:iCs/>
    </w:rPr>
  </w:style>
  <w:style w:type="table" w:styleId="Tablaconcuadrcula">
    <w:name w:val="Table Grid"/>
    <w:basedOn w:val="Tablanormal"/>
    <w:uiPriority w:val="59"/>
    <w:rsid w:val="00406AA6"/>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53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tiersin.org/articles/10.3389/fcomm.2021.645725/ful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r.lib.uwo.ca/etd/6238" TargetMode="External"/><Relationship Id="rId12" Type="http://schemas.openxmlformats.org/officeDocument/2006/relationships/hyperlink" Target="https://civilwar.picturinghistory.gc.cuny.edu/presentations-about-visual-media/public-sculptur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g/10.1080/1369118X.2021.196100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i.org.10.1007/978-3-030-21774-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3389/fcomm.2021.645725"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861</Words>
  <Characters>4862</Characters>
  <Application>Microsoft Office Word</Application>
  <DocSecurity>0</DocSecurity>
  <Lines>156</Lines>
  <Paragraphs>82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JAVIER SIERRA SANCHEZ</cp:lastModifiedBy>
  <cp:revision>19</cp:revision>
  <dcterms:created xsi:type="dcterms:W3CDTF">2021-09-22T14:52:00Z</dcterms:created>
  <dcterms:modified xsi:type="dcterms:W3CDTF">2023-12-31T10:04:00Z</dcterms:modified>
</cp:coreProperties>
</file>