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E0A4" w14:textId="77777777" w:rsidR="007B1A19" w:rsidRPr="009001E0" w:rsidRDefault="007B1A19" w:rsidP="007B1A19">
      <w:pPr>
        <w:spacing w:before="240" w:after="240" w:line="240" w:lineRule="auto"/>
        <w:jc w:val="center"/>
        <w:rPr>
          <w:rFonts w:ascii="Cambria" w:eastAsia="Times New Roman" w:hAnsi="Cambria" w:cs="Times New Roman"/>
          <w:b/>
          <w:sz w:val="24"/>
          <w:szCs w:val="28"/>
          <w:shd w:val="clear" w:color="auto" w:fill="FFFFFF"/>
          <w:lang w:val="es-ES_tradnl" w:eastAsia="es-ES"/>
        </w:rPr>
      </w:pPr>
      <w:r w:rsidRPr="009001E0">
        <w:rPr>
          <w:rFonts w:ascii="Cambria" w:eastAsia="Times New Roman" w:hAnsi="Cambria" w:cs="Times New Roman"/>
          <w:b/>
          <w:sz w:val="24"/>
          <w:szCs w:val="28"/>
          <w:shd w:val="clear" w:color="auto" w:fill="FFFFFF"/>
          <w:lang w:val="es-ES_tradnl" w:eastAsia="es-ES"/>
        </w:rPr>
        <w:t xml:space="preserve">PLANTILLA Y DIRECTRICES PARA MAQUETAR </w:t>
      </w:r>
      <w:r>
        <w:rPr>
          <w:rFonts w:ascii="Cambria" w:eastAsia="Times New Roman" w:hAnsi="Cambria" w:cs="Times New Roman"/>
          <w:b/>
          <w:sz w:val="24"/>
          <w:szCs w:val="28"/>
          <w:shd w:val="clear" w:color="auto" w:fill="FFFFFF"/>
          <w:lang w:val="es-ES_tradnl" w:eastAsia="es-ES"/>
        </w:rPr>
        <w:t>LA RESEÑA</w:t>
      </w:r>
    </w:p>
    <w:p w14:paraId="56E7DC7A" w14:textId="77777777" w:rsidR="007B1A19" w:rsidRPr="009D7E4F" w:rsidRDefault="007B1A19" w:rsidP="007B1A19">
      <w:pPr>
        <w:shd w:val="clear" w:color="auto" w:fill="FFFFFF"/>
        <w:spacing w:before="240" w:after="120" w:line="240" w:lineRule="auto"/>
        <w:jc w:val="both"/>
        <w:rPr>
          <w:rFonts w:ascii="Cambria" w:eastAsia="Times New Roman" w:hAnsi="Cambria" w:cs="Cambria"/>
          <w:b/>
          <w:color w:val="222222"/>
          <w:sz w:val="24"/>
          <w:szCs w:val="28"/>
          <w:shd w:val="clear" w:color="auto" w:fill="FFFFFF"/>
          <w:lang w:val="de-DE" w:eastAsia="de-DE"/>
        </w:rPr>
      </w:pPr>
      <w:r w:rsidRPr="009D7E4F">
        <w:rPr>
          <w:rFonts w:ascii="Cambria" w:eastAsia="Times New Roman" w:hAnsi="Cambria" w:cs="Cambria"/>
          <w:b/>
          <w:color w:val="222222"/>
          <w:sz w:val="24"/>
          <w:szCs w:val="28"/>
          <w:shd w:val="clear" w:color="auto" w:fill="FFFFFF"/>
          <w:lang w:val="de-DE" w:eastAsia="de-DE"/>
        </w:rPr>
        <w:t>Requisitos ge</w:t>
      </w:r>
      <w:r>
        <w:rPr>
          <w:rFonts w:ascii="Cambria" w:eastAsia="Times New Roman" w:hAnsi="Cambria" w:cs="Cambria"/>
          <w:b/>
          <w:color w:val="222222"/>
          <w:sz w:val="24"/>
          <w:szCs w:val="28"/>
          <w:shd w:val="clear" w:color="auto" w:fill="FFFFFF"/>
          <w:lang w:val="de-DE" w:eastAsia="de-DE"/>
        </w:rPr>
        <w:t>nerale</w:t>
      </w:r>
      <w:r w:rsidRPr="009D7E4F">
        <w:rPr>
          <w:rFonts w:ascii="Cambria" w:eastAsia="Times New Roman" w:hAnsi="Cambria" w:cs="Cambria"/>
          <w:b/>
          <w:color w:val="222222"/>
          <w:sz w:val="24"/>
          <w:szCs w:val="28"/>
          <w:shd w:val="clear" w:color="auto" w:fill="FFFFFF"/>
          <w:lang w:val="de-DE" w:eastAsia="de-DE"/>
        </w:rPr>
        <w:t>s</w:t>
      </w:r>
    </w:p>
    <w:p w14:paraId="1802198D" w14:textId="7CA170FF" w:rsidR="007B1A19" w:rsidRPr="00AB26B7" w:rsidRDefault="007B1A19" w:rsidP="007B1A19">
      <w:pPr>
        <w:pStyle w:val="FirstParaofSectionTextStyle"/>
        <w:numPr>
          <w:ilvl w:val="0"/>
          <w:numId w:val="1"/>
        </w:numPr>
        <w:ind w:left="360"/>
        <w:rPr>
          <w:rFonts w:asciiTheme="majorHAnsi" w:eastAsia="Times New Roman" w:hAnsiTheme="majorHAnsi" w:cstheme="minorHAnsi"/>
          <w:color w:val="111111"/>
          <w:lang w:val="es-ES" w:eastAsia="es-ES"/>
        </w:rPr>
      </w:pPr>
      <w:r w:rsidRPr="00AB26B7">
        <w:rPr>
          <w:rFonts w:asciiTheme="majorHAnsi" w:eastAsia="Times New Roman" w:hAnsiTheme="majorHAnsi" w:cstheme="minorHAnsi"/>
          <w:color w:val="111111"/>
          <w:lang w:val="es-ES" w:eastAsia="es-ES"/>
        </w:rPr>
        <w:t>Reseña: es un escrito corto en el que se emite un juicio de valor sobre una obra determinada. Es importante que contenga información relevante con la que el lector pueda hacerse una idea general de la obra y tenga una apreciación sobre la misma.</w:t>
      </w:r>
    </w:p>
    <w:p w14:paraId="239AF8E9" w14:textId="77777777" w:rsidR="007B1A19" w:rsidRPr="00AB26B7" w:rsidRDefault="007B1A19" w:rsidP="007B1A19">
      <w:pPr>
        <w:pStyle w:val="FirstParaofSectionTextStyle"/>
        <w:numPr>
          <w:ilvl w:val="0"/>
          <w:numId w:val="1"/>
        </w:numPr>
        <w:ind w:left="360"/>
        <w:rPr>
          <w:rFonts w:asciiTheme="majorHAnsi" w:eastAsia="Times New Roman" w:hAnsiTheme="majorHAnsi" w:cstheme="minorHAnsi"/>
          <w:color w:val="111111"/>
          <w:lang w:val="es-ES" w:eastAsia="es-ES"/>
        </w:rPr>
      </w:pPr>
      <w:r w:rsidRPr="00AB26B7">
        <w:rPr>
          <w:rFonts w:asciiTheme="majorHAnsi" w:eastAsia="Times New Roman" w:hAnsiTheme="majorHAnsi" w:cstheme="minorHAnsi"/>
          <w:color w:val="111111"/>
          <w:lang w:val="es-ES" w:eastAsia="es-ES"/>
        </w:rPr>
        <w:t>Se aceptan envíos en inglés, español y portugués.</w:t>
      </w:r>
    </w:p>
    <w:p w14:paraId="0B4BCF73" w14:textId="77777777" w:rsidR="007B1A19" w:rsidRPr="00AB26B7" w:rsidRDefault="007B1A19" w:rsidP="007B1A19">
      <w:pPr>
        <w:pStyle w:val="FirstParaofSectionTextStyle"/>
        <w:numPr>
          <w:ilvl w:val="0"/>
          <w:numId w:val="1"/>
        </w:numPr>
        <w:ind w:left="360"/>
        <w:rPr>
          <w:rFonts w:asciiTheme="majorHAnsi" w:eastAsia="Times New Roman" w:hAnsiTheme="majorHAnsi" w:cstheme="minorHAnsi"/>
          <w:color w:val="111111"/>
          <w:lang w:val="es-ES" w:eastAsia="es-ES"/>
        </w:rPr>
      </w:pPr>
      <w:r>
        <w:rPr>
          <w:rFonts w:asciiTheme="majorHAnsi" w:eastAsia="Times New Roman" w:hAnsiTheme="majorHAnsi" w:cstheme="minorHAnsi"/>
          <w:color w:val="111111"/>
          <w:lang w:val="es-ES" w:eastAsia="es-ES"/>
        </w:rPr>
        <w:t>Extensión</w:t>
      </w:r>
      <w:r w:rsidRPr="00AB26B7">
        <w:rPr>
          <w:rFonts w:asciiTheme="majorHAnsi" w:eastAsia="Times New Roman" w:hAnsiTheme="majorHAnsi" w:cstheme="minorHAnsi"/>
          <w:color w:val="111111"/>
          <w:lang w:val="es-ES" w:eastAsia="es-ES"/>
        </w:rPr>
        <w:t xml:space="preserve"> </w:t>
      </w:r>
      <w:r>
        <w:rPr>
          <w:rFonts w:asciiTheme="majorHAnsi" w:eastAsia="Times New Roman" w:hAnsiTheme="majorHAnsi" w:cstheme="minorHAnsi"/>
          <w:color w:val="111111"/>
          <w:lang w:val="es-ES" w:eastAsia="es-ES"/>
        </w:rPr>
        <w:t>de la reseña:</w:t>
      </w:r>
      <w:r w:rsidRPr="00AB26B7">
        <w:rPr>
          <w:rFonts w:asciiTheme="majorHAnsi" w:eastAsia="Times New Roman" w:hAnsiTheme="majorHAnsi" w:cstheme="minorHAnsi"/>
          <w:color w:val="111111"/>
          <w:lang w:val="es-ES" w:eastAsia="es-ES"/>
        </w:rPr>
        <w:t xml:space="preserve"> 800 y 1500 palabras.</w:t>
      </w:r>
    </w:p>
    <w:p w14:paraId="76622938" w14:textId="77777777" w:rsidR="007B1A19" w:rsidRPr="00AB26B7" w:rsidRDefault="007B1A19" w:rsidP="007B1A19">
      <w:pPr>
        <w:pStyle w:val="FirstParaofSectionTextStyle"/>
        <w:numPr>
          <w:ilvl w:val="0"/>
          <w:numId w:val="1"/>
        </w:numPr>
        <w:ind w:left="360"/>
        <w:rPr>
          <w:rFonts w:asciiTheme="majorHAnsi" w:eastAsia="Times New Roman" w:hAnsiTheme="majorHAnsi" w:cstheme="minorHAnsi"/>
          <w:color w:val="111111"/>
          <w:lang w:val="es-ES" w:eastAsia="es-ES"/>
        </w:rPr>
      </w:pPr>
      <w:r w:rsidRPr="00AB26B7">
        <w:rPr>
          <w:rFonts w:asciiTheme="majorHAnsi" w:eastAsia="Times New Roman" w:hAnsiTheme="majorHAnsi" w:cstheme="minorHAnsi"/>
          <w:color w:val="111111"/>
          <w:lang w:val="es-ES" w:eastAsia="es-ES"/>
        </w:rPr>
        <w:t xml:space="preserve">La obra reseñada será de preferencia relacionada con </w:t>
      </w:r>
      <w:r>
        <w:rPr>
          <w:rFonts w:asciiTheme="majorHAnsi" w:eastAsia="Times New Roman" w:hAnsiTheme="majorHAnsi" w:cstheme="minorHAnsi"/>
          <w:color w:val="111111"/>
          <w:lang w:val="es-ES" w:eastAsia="es-ES"/>
        </w:rPr>
        <w:t>el</w:t>
      </w:r>
      <w:r w:rsidRPr="00AB26B7">
        <w:rPr>
          <w:rFonts w:asciiTheme="majorHAnsi" w:eastAsia="Times New Roman" w:hAnsiTheme="majorHAnsi" w:cstheme="minorHAnsi"/>
          <w:color w:val="111111"/>
          <w:lang w:val="es-ES" w:eastAsia="es-ES"/>
        </w:rPr>
        <w:t xml:space="preserve"> objeto y alcance de la revista.</w:t>
      </w:r>
    </w:p>
    <w:p w14:paraId="2ED43D42" w14:textId="77777777" w:rsidR="007B1A19" w:rsidRPr="00AB26B7" w:rsidRDefault="007B1A19" w:rsidP="007B1A19">
      <w:pPr>
        <w:pStyle w:val="FirstParaofSectionTextStyle"/>
        <w:numPr>
          <w:ilvl w:val="0"/>
          <w:numId w:val="1"/>
        </w:numPr>
        <w:ind w:left="360"/>
        <w:rPr>
          <w:rFonts w:asciiTheme="majorHAnsi" w:eastAsia="Times New Roman" w:hAnsiTheme="majorHAnsi" w:cstheme="minorHAnsi"/>
          <w:color w:val="111111"/>
          <w:lang w:val="es-ES" w:eastAsia="es-ES"/>
        </w:rPr>
      </w:pPr>
      <w:r w:rsidRPr="00AB26B7">
        <w:rPr>
          <w:rFonts w:asciiTheme="majorHAnsi" w:eastAsia="Times New Roman" w:hAnsiTheme="majorHAnsi" w:cstheme="minorHAnsi"/>
          <w:color w:val="111111"/>
          <w:lang w:val="es-ES" w:eastAsia="es-ES"/>
        </w:rPr>
        <w:t>Tener en cuenta el prestigio del autor y su obra a reseñar, ha de ser reconocido en el ámbito académico.</w:t>
      </w:r>
    </w:p>
    <w:p w14:paraId="1F3EE6D1" w14:textId="77777777" w:rsidR="007B1A19" w:rsidRPr="00AB26B7" w:rsidRDefault="007B1A19" w:rsidP="007B1A19">
      <w:pPr>
        <w:pStyle w:val="FirstParaofSectionTextStyle"/>
        <w:numPr>
          <w:ilvl w:val="0"/>
          <w:numId w:val="1"/>
        </w:numPr>
        <w:ind w:left="360"/>
        <w:rPr>
          <w:rFonts w:asciiTheme="majorHAnsi" w:eastAsia="Times New Roman" w:hAnsiTheme="majorHAnsi" w:cstheme="minorHAnsi"/>
          <w:color w:val="111111"/>
          <w:lang w:val="es-ES" w:eastAsia="es-ES"/>
        </w:rPr>
      </w:pPr>
      <w:r w:rsidRPr="00AB26B7">
        <w:rPr>
          <w:rFonts w:asciiTheme="majorHAnsi" w:eastAsia="Times New Roman" w:hAnsiTheme="majorHAnsi" w:cstheme="minorHAnsi"/>
          <w:color w:val="111111"/>
          <w:lang w:val="es-ES" w:eastAsia="es-ES"/>
        </w:rPr>
        <w:t>El año de publicación de la obra reseñada no debe ser mayor a tres años.</w:t>
      </w:r>
    </w:p>
    <w:p w14:paraId="4B29B199" w14:textId="77777777" w:rsidR="007B1A19" w:rsidRPr="00AB26B7" w:rsidRDefault="007B1A19" w:rsidP="007B1A19">
      <w:pPr>
        <w:pStyle w:val="FirstParaofSectionTextStyle"/>
        <w:numPr>
          <w:ilvl w:val="0"/>
          <w:numId w:val="1"/>
        </w:numPr>
        <w:ind w:left="360"/>
        <w:rPr>
          <w:rFonts w:asciiTheme="majorHAnsi" w:eastAsia="Times New Roman" w:hAnsiTheme="majorHAnsi" w:cstheme="minorHAnsi"/>
          <w:color w:val="111111"/>
          <w:lang w:val="es-ES" w:eastAsia="es-ES"/>
        </w:rPr>
      </w:pPr>
      <w:r w:rsidRPr="00AB26B7">
        <w:rPr>
          <w:rFonts w:asciiTheme="majorHAnsi" w:eastAsia="Times New Roman" w:hAnsiTheme="majorHAnsi" w:cstheme="minorHAnsi"/>
          <w:color w:val="111111"/>
          <w:lang w:val="es-ES" w:eastAsia="es-ES"/>
        </w:rPr>
        <w:t>En cuanto a contenido tener en cuenta: antecedentes del autor, la estructura de la obra, el estilo y las razones por las cuáles se recomienda. Finalmente, una breve conclusión que dé cuenta del co</w:t>
      </w:r>
      <w:r>
        <w:rPr>
          <w:rFonts w:asciiTheme="majorHAnsi" w:eastAsia="Times New Roman" w:hAnsiTheme="majorHAnsi" w:cstheme="minorHAnsi"/>
          <w:color w:val="111111"/>
          <w:lang w:val="es-ES" w:eastAsia="es-ES"/>
        </w:rPr>
        <w:t>mentario valorativo que se hace</w:t>
      </w:r>
      <w:r w:rsidRPr="00AB26B7">
        <w:rPr>
          <w:rFonts w:asciiTheme="majorHAnsi" w:eastAsia="Times New Roman" w:hAnsiTheme="majorHAnsi" w:cstheme="minorHAnsi"/>
          <w:color w:val="111111"/>
          <w:lang w:val="es-ES" w:eastAsia="es-ES"/>
        </w:rPr>
        <w:t xml:space="preserve"> de la obra que se reseña.</w:t>
      </w:r>
    </w:p>
    <w:p w14:paraId="198F13F9" w14:textId="77777777" w:rsidR="007B1A19" w:rsidRPr="009001E0" w:rsidRDefault="007B1A19" w:rsidP="007B1A19">
      <w:pPr>
        <w:shd w:val="clear" w:color="auto" w:fill="FFFFFF"/>
        <w:spacing w:before="200" w:after="120" w:line="240" w:lineRule="auto"/>
        <w:jc w:val="both"/>
        <w:rPr>
          <w:rFonts w:ascii="Cambria" w:eastAsia="Times New Roman" w:hAnsi="Cambria" w:cs="Cambria"/>
          <w:b/>
          <w:color w:val="222222"/>
          <w:sz w:val="24"/>
          <w:szCs w:val="28"/>
          <w:shd w:val="clear" w:color="auto" w:fill="FFFFFF"/>
          <w:lang w:val="de-DE" w:eastAsia="de-DE"/>
        </w:rPr>
      </w:pPr>
      <w:r w:rsidRPr="009001E0">
        <w:rPr>
          <w:rFonts w:ascii="Cambria" w:eastAsia="Times New Roman" w:hAnsi="Cambria" w:cs="Cambria"/>
          <w:b/>
          <w:color w:val="222222"/>
          <w:sz w:val="24"/>
          <w:szCs w:val="28"/>
          <w:shd w:val="clear" w:color="auto" w:fill="FFFFFF"/>
          <w:lang w:val="de-DE" w:eastAsia="de-DE"/>
        </w:rPr>
        <w:t>Requisitos de formato</w:t>
      </w:r>
    </w:p>
    <w:p w14:paraId="20FE05AF" w14:textId="77777777" w:rsidR="007B1A19" w:rsidRPr="00AB26B7" w:rsidRDefault="007B1A19" w:rsidP="007B1A19">
      <w:pPr>
        <w:pStyle w:val="FirstParaofSectionTextStyle"/>
        <w:numPr>
          <w:ilvl w:val="0"/>
          <w:numId w:val="1"/>
        </w:numPr>
        <w:ind w:left="360"/>
        <w:rPr>
          <w:rFonts w:asciiTheme="majorHAnsi" w:eastAsia="Times New Roman" w:hAnsiTheme="majorHAnsi" w:cstheme="minorHAnsi"/>
          <w:color w:val="111111"/>
          <w:lang w:val="es-ES" w:eastAsia="es-ES"/>
        </w:rPr>
      </w:pPr>
      <w:r w:rsidRPr="00AB26B7">
        <w:rPr>
          <w:rFonts w:asciiTheme="majorHAnsi" w:eastAsia="Times New Roman" w:hAnsiTheme="majorHAnsi" w:cstheme="minorHAnsi"/>
          <w:color w:val="111111"/>
          <w:lang w:val="es-ES" w:eastAsia="es-ES"/>
        </w:rPr>
        <w:t xml:space="preserve">El manuscrito debe estar escrito en </w:t>
      </w:r>
      <w:r>
        <w:rPr>
          <w:rFonts w:asciiTheme="majorHAnsi" w:eastAsia="Times New Roman" w:hAnsiTheme="majorHAnsi" w:cstheme="minorHAnsi"/>
          <w:color w:val="111111"/>
          <w:lang w:val="es-ES" w:eastAsia="es-ES"/>
        </w:rPr>
        <w:t>Cambria</w:t>
      </w:r>
      <w:r w:rsidRPr="00AB26B7">
        <w:rPr>
          <w:rFonts w:asciiTheme="majorHAnsi" w:eastAsia="Times New Roman" w:hAnsiTheme="majorHAnsi" w:cstheme="minorHAnsi"/>
          <w:color w:val="111111"/>
          <w:lang w:val="es-ES" w:eastAsia="es-ES"/>
        </w:rPr>
        <w:t>, tamaño 11p, espacio sencillo</w:t>
      </w:r>
      <w:r>
        <w:rPr>
          <w:rFonts w:asciiTheme="majorHAnsi" w:eastAsia="Times New Roman" w:hAnsiTheme="majorHAnsi" w:cstheme="minorHAnsi"/>
          <w:color w:val="111111"/>
          <w:lang w:val="es-ES" w:eastAsia="es-ES"/>
        </w:rPr>
        <w:t xml:space="preserve"> 1,0</w:t>
      </w:r>
      <w:r w:rsidRPr="00AB26B7">
        <w:rPr>
          <w:rFonts w:asciiTheme="majorHAnsi" w:eastAsia="Times New Roman" w:hAnsiTheme="majorHAnsi" w:cstheme="minorHAnsi"/>
          <w:color w:val="111111"/>
          <w:lang w:val="es-ES" w:eastAsia="es-ES"/>
        </w:rPr>
        <w:t>.</w:t>
      </w:r>
    </w:p>
    <w:p w14:paraId="4C2CD654" w14:textId="77777777" w:rsidR="007B1A19" w:rsidRPr="00AB26B7" w:rsidRDefault="007B1A19" w:rsidP="007B1A19">
      <w:pPr>
        <w:pStyle w:val="FirstParaofSectionTextStyle"/>
        <w:numPr>
          <w:ilvl w:val="0"/>
          <w:numId w:val="1"/>
        </w:numPr>
        <w:ind w:left="360"/>
        <w:rPr>
          <w:rFonts w:asciiTheme="majorHAnsi" w:eastAsia="Times New Roman" w:hAnsiTheme="majorHAnsi" w:cstheme="minorHAnsi"/>
          <w:color w:val="111111"/>
          <w:lang w:val="es-ES" w:eastAsia="es-ES"/>
        </w:rPr>
      </w:pPr>
      <w:r w:rsidRPr="00AB26B7">
        <w:rPr>
          <w:rFonts w:asciiTheme="majorHAnsi" w:eastAsia="Times New Roman" w:hAnsiTheme="majorHAnsi" w:cstheme="minorHAnsi"/>
          <w:color w:val="111111"/>
          <w:lang w:val="es-ES" w:eastAsia="es-ES"/>
        </w:rPr>
        <w:t>El nombre de autor de la reseña refe</w:t>
      </w:r>
      <w:r>
        <w:rPr>
          <w:rFonts w:asciiTheme="majorHAnsi" w:eastAsia="Times New Roman" w:hAnsiTheme="majorHAnsi" w:cstheme="minorHAnsi"/>
          <w:color w:val="111111"/>
          <w:lang w:val="es-ES" w:eastAsia="es-ES"/>
        </w:rPr>
        <w:t>re</w:t>
      </w:r>
      <w:r w:rsidRPr="00AB26B7">
        <w:rPr>
          <w:rFonts w:asciiTheme="majorHAnsi" w:eastAsia="Times New Roman" w:hAnsiTheme="majorHAnsi" w:cstheme="minorHAnsi"/>
          <w:color w:val="111111"/>
          <w:lang w:val="es-ES" w:eastAsia="es-ES"/>
        </w:rPr>
        <w:t xml:space="preserve">nciarlo al principio del texto, </w:t>
      </w:r>
      <w:r>
        <w:rPr>
          <w:rFonts w:asciiTheme="majorHAnsi" w:eastAsia="Times New Roman" w:hAnsiTheme="majorHAnsi" w:cstheme="minorHAnsi"/>
          <w:color w:val="111111"/>
          <w:lang w:val="es-ES" w:eastAsia="es-ES"/>
        </w:rPr>
        <w:t>con</w:t>
      </w:r>
      <w:r w:rsidRPr="00AB26B7">
        <w:rPr>
          <w:rFonts w:asciiTheme="majorHAnsi" w:eastAsia="Times New Roman" w:hAnsiTheme="majorHAnsi" w:cstheme="minorHAnsi"/>
          <w:color w:val="111111"/>
          <w:lang w:val="es-ES" w:eastAsia="es-ES"/>
        </w:rPr>
        <w:t xml:space="preserve"> la </w:t>
      </w:r>
      <w:r>
        <w:rPr>
          <w:rFonts w:asciiTheme="majorHAnsi" w:eastAsia="Times New Roman" w:hAnsiTheme="majorHAnsi" w:cstheme="minorHAnsi"/>
          <w:color w:val="111111"/>
          <w:lang w:val="es-ES" w:eastAsia="es-ES"/>
        </w:rPr>
        <w:t>a</w:t>
      </w:r>
      <w:r w:rsidRPr="00AB26B7">
        <w:rPr>
          <w:rFonts w:asciiTheme="majorHAnsi" w:eastAsia="Times New Roman" w:hAnsiTheme="majorHAnsi" w:cstheme="minorHAnsi"/>
          <w:color w:val="111111"/>
          <w:lang w:val="es-ES" w:eastAsia="es-ES"/>
        </w:rPr>
        <w:t>filiación institucional.</w:t>
      </w:r>
    </w:p>
    <w:p w14:paraId="6F27207E" w14:textId="77777777" w:rsidR="007B1A19" w:rsidRPr="00AB26B7" w:rsidRDefault="007B1A19" w:rsidP="007B1A19">
      <w:pPr>
        <w:pStyle w:val="FirstParaofSectionTextStyle"/>
        <w:numPr>
          <w:ilvl w:val="0"/>
          <w:numId w:val="1"/>
        </w:numPr>
        <w:ind w:left="360"/>
        <w:rPr>
          <w:rFonts w:asciiTheme="majorHAnsi" w:eastAsia="Times New Roman" w:hAnsiTheme="majorHAnsi" w:cstheme="minorHAnsi"/>
          <w:color w:val="111111"/>
          <w:lang w:val="es-ES" w:eastAsia="es-ES"/>
        </w:rPr>
      </w:pPr>
      <w:r w:rsidRPr="00AB26B7">
        <w:rPr>
          <w:rFonts w:asciiTheme="majorHAnsi" w:eastAsia="Times New Roman" w:hAnsiTheme="majorHAnsi" w:cstheme="minorHAnsi"/>
          <w:color w:val="111111"/>
          <w:lang w:val="es-ES" w:eastAsia="es-ES"/>
        </w:rPr>
        <w:t xml:space="preserve">El encabezado debe contener los datos de la obra reseñada. </w:t>
      </w:r>
    </w:p>
    <w:p w14:paraId="4B1662A8" w14:textId="77777777" w:rsidR="007B1A19" w:rsidRPr="00AB26B7" w:rsidRDefault="007B1A19" w:rsidP="007B1A19">
      <w:pPr>
        <w:pStyle w:val="FirstParaofSectionTextStyle"/>
        <w:rPr>
          <w:rFonts w:asciiTheme="majorHAnsi" w:eastAsia="Times New Roman" w:hAnsiTheme="majorHAnsi" w:cstheme="minorHAnsi"/>
          <w:color w:val="111111"/>
          <w:lang w:val="es-ES" w:eastAsia="es-ES"/>
        </w:rPr>
      </w:pPr>
      <w:r w:rsidRPr="00AB26B7">
        <w:rPr>
          <w:rFonts w:ascii="Times New Roman" w:eastAsia="Times New Roman" w:hAnsi="Times New Roman" w:cs="Times New Roman"/>
          <w:color w:val="000000"/>
          <w:shd w:val="clear" w:color="auto" w:fill="FFFFFF"/>
          <w:lang w:val="es-ES" w:eastAsia="es-ES_tradnl"/>
        </w:rPr>
        <w:tab/>
      </w:r>
      <w:r w:rsidRPr="00AB26B7">
        <w:rPr>
          <w:rFonts w:asciiTheme="majorHAnsi" w:eastAsia="Times New Roman" w:hAnsiTheme="majorHAnsi" w:cstheme="minorHAnsi"/>
          <w:color w:val="111111"/>
          <w:lang w:val="es-ES" w:eastAsia="es-ES"/>
        </w:rPr>
        <w:t xml:space="preserve">Apellidos, A. (año). </w:t>
      </w:r>
      <w:r w:rsidRPr="00AB26B7">
        <w:rPr>
          <w:rFonts w:asciiTheme="majorHAnsi" w:eastAsia="Times New Roman" w:hAnsiTheme="majorHAnsi" w:cstheme="minorHAnsi"/>
          <w:i/>
          <w:color w:val="111111"/>
          <w:lang w:val="es-ES" w:eastAsia="es-ES"/>
        </w:rPr>
        <w:t>Título</w:t>
      </w:r>
      <w:r w:rsidRPr="00AB26B7">
        <w:rPr>
          <w:rFonts w:asciiTheme="majorHAnsi" w:eastAsia="Times New Roman" w:hAnsiTheme="majorHAnsi" w:cstheme="minorHAnsi"/>
          <w:color w:val="111111"/>
          <w:lang w:val="es-ES" w:eastAsia="es-ES"/>
        </w:rPr>
        <w:t xml:space="preserve">. </w:t>
      </w:r>
      <w:r>
        <w:rPr>
          <w:rFonts w:asciiTheme="majorHAnsi" w:eastAsia="Times New Roman" w:hAnsiTheme="majorHAnsi" w:cstheme="minorHAnsi"/>
          <w:color w:val="111111"/>
          <w:lang w:val="es-ES" w:eastAsia="es-ES"/>
        </w:rPr>
        <w:t xml:space="preserve">Ciudad: </w:t>
      </w:r>
      <w:r w:rsidRPr="00AB26B7">
        <w:rPr>
          <w:rFonts w:asciiTheme="majorHAnsi" w:eastAsia="Times New Roman" w:hAnsiTheme="majorHAnsi" w:cstheme="minorHAnsi"/>
          <w:color w:val="111111"/>
          <w:lang w:val="es-ES" w:eastAsia="es-ES"/>
        </w:rPr>
        <w:t>Editorial. xx pp. ISBN: xxxxxxxx.</w:t>
      </w:r>
    </w:p>
    <w:p w14:paraId="34D39BA0" w14:textId="77777777" w:rsidR="007B1A19" w:rsidRPr="009001E0" w:rsidRDefault="007B1A19" w:rsidP="007B1A19">
      <w:pPr>
        <w:pStyle w:val="Prrafodelista"/>
        <w:spacing w:after="0" w:line="240" w:lineRule="auto"/>
        <w:rPr>
          <w:rFonts w:ascii="Times New Roman" w:eastAsia="Times New Roman" w:hAnsi="Times New Roman" w:cs="Times New Roman"/>
          <w:lang w:eastAsia="es-ES_tradnl"/>
        </w:rPr>
      </w:pPr>
    </w:p>
    <w:p w14:paraId="47DA6AFE" w14:textId="77777777" w:rsidR="009001E0" w:rsidRPr="009001E0" w:rsidRDefault="009001E0" w:rsidP="009001E0">
      <w:pPr>
        <w:pStyle w:val="Prrafodelista"/>
        <w:spacing w:after="0" w:line="240" w:lineRule="auto"/>
        <w:rPr>
          <w:rFonts w:ascii="Times New Roman" w:eastAsia="Times New Roman" w:hAnsi="Times New Roman" w:cs="Times New Roman"/>
          <w:lang w:eastAsia="es-ES_tradnl"/>
        </w:rPr>
      </w:pPr>
    </w:p>
    <w:p w14:paraId="47DA6AFF" w14:textId="77777777" w:rsidR="009D7E4F" w:rsidRDefault="009D7E4F" w:rsidP="009D7E4F">
      <w:pPr>
        <w:spacing w:before="120" w:after="120" w:line="240" w:lineRule="auto"/>
        <w:jc w:val="center"/>
        <w:outlineLvl w:val="0"/>
        <w:rPr>
          <w:rFonts w:ascii="Calibri" w:eastAsia="MS Mincho" w:hAnsi="Calibri" w:cs="Times New Roman"/>
          <w:b/>
          <w:bCs/>
          <w:smallCaps/>
          <w:color w:val="000000"/>
          <w:sz w:val="32"/>
          <w:szCs w:val="32"/>
          <w:lang w:val="es-ES_tradnl" w:eastAsia="de-DE"/>
        </w:rPr>
      </w:pPr>
    </w:p>
    <w:p w14:paraId="47DA6B00" w14:textId="77777777" w:rsidR="009D7E4F" w:rsidRDefault="009D7E4F">
      <w:pPr>
        <w:rPr>
          <w:rFonts w:ascii="Calibri" w:eastAsia="MS Mincho" w:hAnsi="Calibri" w:cs="Times New Roman"/>
          <w:b/>
          <w:bCs/>
          <w:smallCaps/>
          <w:color w:val="000000"/>
          <w:sz w:val="32"/>
          <w:szCs w:val="32"/>
          <w:lang w:val="es-ES_tradnl" w:eastAsia="de-DE"/>
        </w:rPr>
      </w:pPr>
      <w:r>
        <w:rPr>
          <w:rFonts w:ascii="Calibri" w:eastAsia="MS Mincho" w:hAnsi="Calibri" w:cs="Times New Roman"/>
          <w:b/>
          <w:bCs/>
          <w:smallCaps/>
          <w:color w:val="000000"/>
          <w:sz w:val="32"/>
          <w:szCs w:val="32"/>
          <w:lang w:val="es-ES_tradnl" w:eastAsia="de-DE"/>
        </w:rPr>
        <w:br w:type="page"/>
      </w:r>
    </w:p>
    <w:p w14:paraId="47DA6B01" w14:textId="77777777" w:rsidR="009D7E4F" w:rsidRDefault="009D7E4F" w:rsidP="009D7E4F">
      <w:pPr>
        <w:spacing w:before="120" w:after="120" w:line="240" w:lineRule="auto"/>
        <w:jc w:val="center"/>
        <w:outlineLvl w:val="0"/>
        <w:rPr>
          <w:rFonts w:ascii="Calibri" w:eastAsia="MS Mincho" w:hAnsi="Calibri" w:cs="Times New Roman"/>
          <w:b/>
          <w:bCs/>
          <w:smallCaps/>
          <w:color w:val="000000"/>
          <w:sz w:val="32"/>
          <w:szCs w:val="32"/>
          <w:lang w:val="es-ES_tradnl" w:eastAsia="de-DE"/>
        </w:rPr>
      </w:pPr>
    </w:p>
    <w:p w14:paraId="47DA6B02" w14:textId="77777777" w:rsidR="009D7E4F" w:rsidRPr="009D7E4F" w:rsidRDefault="009D7E4F" w:rsidP="009D7E4F">
      <w:pPr>
        <w:spacing w:before="120" w:after="120" w:line="240" w:lineRule="auto"/>
        <w:jc w:val="center"/>
        <w:outlineLvl w:val="0"/>
        <w:rPr>
          <w:rFonts w:ascii="Calibri" w:eastAsia="MS Mincho" w:hAnsi="Calibri" w:cs="Times New Roman"/>
          <w:b/>
          <w:bCs/>
          <w:smallCaps/>
          <w:color w:val="000000"/>
          <w:sz w:val="32"/>
          <w:szCs w:val="32"/>
          <w:lang w:val="es-ES_tradnl" w:eastAsia="de-DE"/>
        </w:rPr>
      </w:pPr>
      <w:r w:rsidRPr="009D7E4F">
        <w:rPr>
          <w:rFonts w:ascii="Calibri" w:eastAsia="MS Mincho" w:hAnsi="Calibri" w:cs="Times New Roman"/>
          <w:b/>
          <w:bCs/>
          <w:smallCaps/>
          <w:color w:val="000000"/>
          <w:sz w:val="32"/>
          <w:szCs w:val="32"/>
          <w:lang w:val="es-ES_tradnl" w:eastAsia="de-DE"/>
        </w:rPr>
        <w:t>RESE</w:t>
      </w:r>
      <w:r w:rsidR="00103B18">
        <w:rPr>
          <w:rFonts w:ascii="Calibri" w:eastAsia="MS Mincho" w:hAnsi="Calibri" w:cs="Times New Roman"/>
          <w:b/>
          <w:bCs/>
          <w:smallCaps/>
          <w:color w:val="000000"/>
          <w:sz w:val="32"/>
          <w:szCs w:val="32"/>
          <w:lang w:val="es-ES_tradnl" w:eastAsia="de-DE"/>
        </w:rPr>
        <w:t>Ñ</w:t>
      </w:r>
      <w:r w:rsidRPr="009D7E4F">
        <w:rPr>
          <w:rFonts w:ascii="Calibri" w:eastAsia="MS Mincho" w:hAnsi="Calibri" w:cs="Times New Roman"/>
          <w:b/>
          <w:bCs/>
          <w:smallCaps/>
          <w:color w:val="000000"/>
          <w:sz w:val="32"/>
          <w:szCs w:val="32"/>
          <w:lang w:val="es-ES_tradnl" w:eastAsia="de-DE"/>
        </w:rPr>
        <w:t>A</w:t>
      </w:r>
    </w:p>
    <w:p w14:paraId="47DA6B03" w14:textId="77777777" w:rsidR="009D7E4F" w:rsidRPr="009D7E4F" w:rsidRDefault="009D7E4F" w:rsidP="009D7E4F">
      <w:pPr>
        <w:spacing w:before="120" w:after="120" w:line="240" w:lineRule="auto"/>
        <w:jc w:val="center"/>
        <w:outlineLvl w:val="0"/>
        <w:rPr>
          <w:rFonts w:ascii="Calibri" w:eastAsia="MS Mincho" w:hAnsi="Calibri" w:cs="Times New Roman"/>
          <w:smallCaps/>
          <w:color w:val="000000"/>
          <w:sz w:val="24"/>
          <w:szCs w:val="24"/>
          <w:lang w:eastAsia="de-DE"/>
        </w:rPr>
      </w:pPr>
      <w:r>
        <w:rPr>
          <w:rFonts w:ascii="Calibri" w:eastAsia="MS Mincho" w:hAnsi="Calibri" w:cs="Times New Roman"/>
          <w:smallCaps/>
          <w:color w:val="000000"/>
          <w:sz w:val="24"/>
          <w:szCs w:val="24"/>
          <w:lang w:eastAsia="de-DE"/>
        </w:rPr>
        <w:t>Autor</w:t>
      </w:r>
      <w:r w:rsidRPr="009D7E4F">
        <w:rPr>
          <w:rFonts w:ascii="Calibri" w:eastAsia="MS Mincho" w:hAnsi="Calibri" w:cs="Times New Roman"/>
          <w:smallCaps/>
          <w:color w:val="000000"/>
          <w:sz w:val="24"/>
          <w:szCs w:val="24"/>
          <w:lang w:eastAsia="de-DE"/>
        </w:rPr>
        <w:t xml:space="preserve"> </w:t>
      </w:r>
    </w:p>
    <w:p w14:paraId="47DA6B04" w14:textId="77777777" w:rsidR="009D7E4F" w:rsidRPr="009D7E4F" w:rsidRDefault="009D7E4F" w:rsidP="009D7E4F">
      <w:pPr>
        <w:spacing w:before="120" w:after="120" w:line="240" w:lineRule="auto"/>
        <w:jc w:val="center"/>
        <w:outlineLvl w:val="0"/>
        <w:rPr>
          <w:rFonts w:ascii="Calibri" w:eastAsia="MS Mincho" w:hAnsi="Calibri" w:cs="Times New Roman"/>
          <w:color w:val="000000"/>
          <w:lang w:val="es-ES_tradnl" w:eastAsia="de-DE"/>
        </w:rPr>
      </w:pPr>
      <w:r>
        <w:rPr>
          <w:rFonts w:ascii="Calibri" w:eastAsia="MS Mincho" w:hAnsi="Calibri" w:cs="Times New Roman"/>
          <w:color w:val="000000"/>
          <w:lang w:val="es-ES_tradnl" w:eastAsia="de-DE"/>
        </w:rPr>
        <w:t>Afilia</w:t>
      </w:r>
      <w:r w:rsidR="009001E0">
        <w:rPr>
          <w:rFonts w:ascii="Calibri" w:eastAsia="MS Mincho" w:hAnsi="Calibri" w:cs="Times New Roman"/>
          <w:color w:val="000000"/>
          <w:lang w:val="es-ES_tradnl" w:eastAsia="de-DE"/>
        </w:rPr>
        <w:t>ción</w:t>
      </w:r>
      <w:r>
        <w:rPr>
          <w:rFonts w:ascii="Calibri" w:eastAsia="MS Mincho" w:hAnsi="Calibri" w:cs="Times New Roman"/>
          <w:color w:val="000000"/>
          <w:lang w:val="es-ES_tradnl" w:eastAsia="de-DE"/>
        </w:rPr>
        <w:t xml:space="preserve"> universit</w:t>
      </w:r>
      <w:r w:rsidR="009001E0">
        <w:rPr>
          <w:rFonts w:ascii="Calibri" w:eastAsia="MS Mincho" w:hAnsi="Calibri" w:cs="Times New Roman"/>
          <w:color w:val="000000"/>
          <w:lang w:val="es-ES_tradnl" w:eastAsia="de-DE"/>
        </w:rPr>
        <w:t>a</w:t>
      </w:r>
      <w:r>
        <w:rPr>
          <w:rFonts w:ascii="Calibri" w:eastAsia="MS Mincho" w:hAnsi="Calibri" w:cs="Times New Roman"/>
          <w:color w:val="000000"/>
          <w:lang w:val="es-ES_tradnl" w:eastAsia="de-DE"/>
        </w:rPr>
        <w:t>ria</w:t>
      </w:r>
      <w:r w:rsidRPr="009D7E4F">
        <w:rPr>
          <w:rFonts w:ascii="Calibri" w:eastAsia="MS Mincho" w:hAnsi="Calibri" w:cs="Times New Roman"/>
          <w:color w:val="000000"/>
          <w:lang w:val="es-ES_tradnl" w:eastAsia="de-DE"/>
        </w:rPr>
        <w:t xml:space="preserve">, </w:t>
      </w:r>
      <w:r>
        <w:rPr>
          <w:rFonts w:ascii="Calibri" w:eastAsia="MS Mincho" w:hAnsi="Calibri" w:cs="Times New Roman"/>
          <w:color w:val="000000"/>
          <w:lang w:val="es-ES_tradnl" w:eastAsia="de-DE"/>
        </w:rPr>
        <w:t>País</w:t>
      </w:r>
    </w:p>
    <w:p w14:paraId="47DA6B05" w14:textId="77777777" w:rsidR="009D7E4F" w:rsidRPr="009D7E4F" w:rsidRDefault="009D7E4F" w:rsidP="009D7E4F">
      <w:pPr>
        <w:spacing w:before="120" w:after="120" w:line="240" w:lineRule="auto"/>
        <w:jc w:val="center"/>
        <w:outlineLvl w:val="0"/>
        <w:rPr>
          <w:rFonts w:ascii="Calibri" w:eastAsia="MS Mincho" w:hAnsi="Calibri" w:cs="Times New Roman"/>
          <w:b/>
          <w:bCs/>
          <w:smallCaps/>
          <w:color w:val="000000"/>
          <w:sz w:val="32"/>
          <w:szCs w:val="32"/>
          <w:lang w:val="es-ES_tradnl" w:eastAsia="de-DE"/>
        </w:rPr>
      </w:pPr>
    </w:p>
    <w:p w14:paraId="47DA6B06" w14:textId="77777777" w:rsidR="009D7E4F" w:rsidRDefault="00103B18" w:rsidP="009D7E4F">
      <w:pPr>
        <w:jc w:val="center"/>
        <w:rPr>
          <w:rFonts w:ascii="Calibri" w:eastAsia="Times New Roman" w:hAnsi="Calibri" w:cs="Times New Roman"/>
          <w:color w:val="000000"/>
          <w:szCs w:val="20"/>
          <w:lang w:eastAsia="de-DE"/>
        </w:rPr>
      </w:pPr>
      <w:r>
        <w:rPr>
          <w:rFonts w:ascii="Calibri" w:eastAsia="Times New Roman" w:hAnsi="Calibri" w:cs="Times New Roman"/>
          <w:color w:val="000000"/>
          <w:szCs w:val="20"/>
          <w:lang w:eastAsia="de-DE"/>
        </w:rPr>
        <w:t>Datos de la obra reseñada</w:t>
      </w:r>
    </w:p>
    <w:p w14:paraId="47DA6B07" w14:textId="77777777" w:rsidR="009001E0" w:rsidRPr="009001E0" w:rsidRDefault="009001E0" w:rsidP="009001E0">
      <w:pPr>
        <w:pStyle w:val="PaperTitle"/>
        <w:tabs>
          <w:tab w:val="left" w:pos="2977"/>
        </w:tabs>
        <w:spacing w:before="120" w:after="120"/>
        <w:contextualSpacing w:val="0"/>
        <w:jc w:val="center"/>
        <w:outlineLvl w:val="0"/>
        <w:rPr>
          <w:sz w:val="22"/>
          <w:szCs w:val="22"/>
          <w:lang w:val="es-ES"/>
        </w:rPr>
      </w:pPr>
    </w:p>
    <w:p w14:paraId="47DA6B08" w14:textId="77777777" w:rsidR="009001E0" w:rsidRPr="009001E0" w:rsidRDefault="009001E0" w:rsidP="009001E0">
      <w:pPr>
        <w:pStyle w:val="FirstParaofSectionTextStyle"/>
        <w:keepNext/>
        <w:framePr w:dropCap="drop" w:lines="3" w:wrap="around" w:vAnchor="text" w:hAnchor="text"/>
        <w:spacing w:line="773" w:lineRule="exact"/>
        <w:textAlignment w:val="baseline"/>
        <w:rPr>
          <w:rFonts w:asciiTheme="majorHAnsi" w:hAnsiTheme="majorHAnsi"/>
          <w:position w:val="-11"/>
          <w:sz w:val="103"/>
          <w:szCs w:val="22"/>
          <w:lang w:val="es-ES"/>
        </w:rPr>
      </w:pPr>
      <w:r w:rsidRPr="009001E0">
        <w:rPr>
          <w:rFonts w:asciiTheme="majorHAnsi" w:hAnsiTheme="majorHAnsi"/>
          <w:position w:val="-11"/>
          <w:sz w:val="103"/>
          <w:szCs w:val="22"/>
          <w:lang w:val="es-ES"/>
        </w:rPr>
        <w:t>E</w:t>
      </w:r>
    </w:p>
    <w:p w14:paraId="47DA6B09" w14:textId="77777777" w:rsidR="009001E0" w:rsidRPr="009001E0" w:rsidRDefault="009001E0" w:rsidP="009001E0">
      <w:pPr>
        <w:pStyle w:val="FirstParaofSectionTextStyle"/>
        <w:rPr>
          <w:rStyle w:val="FirstParaofSectionTextStyleChar"/>
          <w:rFonts w:asciiTheme="majorHAnsi" w:hAnsiTheme="majorHAnsi"/>
          <w:sz w:val="22"/>
          <w:szCs w:val="22"/>
          <w:lang w:val="es-ES"/>
        </w:rPr>
      </w:pPr>
      <w:r w:rsidRPr="009001E0">
        <w:rPr>
          <w:rFonts w:asciiTheme="majorHAnsi" w:hAnsiTheme="majorHAnsi"/>
          <w:sz w:val="22"/>
          <w:szCs w:val="22"/>
          <w:lang w:val="es-ES"/>
        </w:rPr>
        <w:t>ste es el primer párrafo</w:t>
      </w:r>
      <w:r w:rsidRPr="009001E0">
        <w:rPr>
          <w:rStyle w:val="FirstParaofSectionTextStyleChar"/>
          <w:rFonts w:asciiTheme="majorHAnsi" w:hAnsiTheme="majorHAnsi"/>
          <w:sz w:val="22"/>
          <w:szCs w:val="22"/>
          <w:lang w:val="es-ES"/>
        </w:rPr>
        <w:t>. Por favor use Cambria 11. El párrafo de arranque no tiene sangría</w:t>
      </w:r>
      <w:r w:rsidRPr="009001E0">
        <w:rPr>
          <w:rFonts w:asciiTheme="majorHAnsi" w:hAnsiTheme="majorHAnsi"/>
          <w:sz w:val="22"/>
          <w:szCs w:val="22"/>
          <w:lang w:val="es-ES"/>
        </w:rPr>
        <w:t>.</w:t>
      </w:r>
    </w:p>
    <w:p w14:paraId="010AF732" w14:textId="77777777" w:rsidR="00DE6BE7" w:rsidRPr="00C02A41" w:rsidRDefault="00DE6BE7" w:rsidP="00DE6BE7">
      <w:pPr>
        <w:spacing w:after="0" w:line="240" w:lineRule="auto"/>
        <w:ind w:firstLine="284"/>
        <w:jc w:val="both"/>
        <w:rPr>
          <w:rFonts w:asciiTheme="majorHAnsi" w:hAnsiTheme="majorHAnsi"/>
        </w:rPr>
      </w:pPr>
      <w:r w:rsidRPr="00C02A41">
        <w:rPr>
          <w:rFonts w:asciiTheme="majorHAnsi" w:hAnsiTheme="majorHAnsi"/>
        </w:rPr>
        <w:t>Los párrafos segundo y siguientes deben tener una sangría de primera línea de 0,5. El texto debe tener interlineado sencillo, y los espacios entre párrafos solo deben existir cuando se usan las citas en párrafo aparte.</w:t>
      </w:r>
    </w:p>
    <w:p w14:paraId="1CB9DA82" w14:textId="77777777" w:rsidR="00DE6BE7" w:rsidRDefault="00DE6BE7" w:rsidP="00DE6BE7">
      <w:pPr>
        <w:spacing w:after="0" w:line="240" w:lineRule="auto"/>
        <w:ind w:firstLine="284"/>
        <w:jc w:val="both"/>
        <w:rPr>
          <w:rFonts w:asciiTheme="majorHAnsi" w:hAnsiTheme="majorHAnsi"/>
        </w:rPr>
      </w:pPr>
      <w:r w:rsidRPr="00C02A41">
        <w:rPr>
          <w:rFonts w:asciiTheme="majorHAnsi" w:hAnsiTheme="majorHAnsi"/>
        </w:rPr>
        <w:t>Los párrafos segundo y siguientes deben tener una sangría de primera línea de 0,5. El texto debe tener interlineado sencillo, y los espacios entre párrafos solo deben existir cuando se usan las citas en párrafo aparte.</w:t>
      </w:r>
    </w:p>
    <w:p w14:paraId="2100808D" w14:textId="77777777" w:rsidR="00DE6BE7" w:rsidRPr="00C02A41" w:rsidRDefault="00DE6BE7" w:rsidP="00DE6BE7">
      <w:pPr>
        <w:pStyle w:val="BlockQuote"/>
        <w:spacing w:after="0"/>
        <w:ind w:left="567"/>
        <w:rPr>
          <w:rFonts w:asciiTheme="majorHAnsi" w:hAnsiTheme="majorHAnsi"/>
          <w:sz w:val="22"/>
          <w:szCs w:val="22"/>
          <w:lang w:val="es-ES"/>
        </w:rPr>
      </w:pPr>
      <w:r w:rsidRPr="00C02A41">
        <w:rPr>
          <w:rFonts w:asciiTheme="majorHAnsi" w:hAnsiTheme="majorHAnsi"/>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2B505F9A" w14:textId="77777777" w:rsidR="00DE6BE7" w:rsidRPr="00C02A41" w:rsidRDefault="00DE6BE7" w:rsidP="00DE6BE7">
      <w:pPr>
        <w:spacing w:after="0" w:line="240" w:lineRule="auto"/>
        <w:ind w:firstLine="284"/>
        <w:jc w:val="both"/>
        <w:rPr>
          <w:sz w:val="24"/>
        </w:rPr>
      </w:pPr>
    </w:p>
    <w:p w14:paraId="457065E2" w14:textId="77777777" w:rsidR="00DE6BE7" w:rsidRPr="008259FD" w:rsidRDefault="00DE6BE7" w:rsidP="00DE6BE7">
      <w:pPr>
        <w:pStyle w:val="SubsequentParagraphsTextStyle"/>
        <w:ind w:firstLine="284"/>
        <w:jc w:val="both"/>
        <w:rPr>
          <w:rFonts w:asciiTheme="minorHAnsi" w:hAnsiTheme="minorHAnsi"/>
          <w:sz w:val="22"/>
          <w:szCs w:val="22"/>
          <w:lang w:val="es-ES"/>
        </w:rPr>
      </w:pPr>
    </w:p>
    <w:p w14:paraId="47DA6B0E" w14:textId="77777777" w:rsidR="009001E0" w:rsidRPr="00AB26B7" w:rsidRDefault="00411F81" w:rsidP="009001E0">
      <w:pPr>
        <w:pStyle w:val="SectionHeadings"/>
        <w:rPr>
          <w:rFonts w:asciiTheme="majorHAnsi" w:hAnsiTheme="majorHAnsi"/>
          <w:sz w:val="26"/>
          <w:szCs w:val="26"/>
          <w:lang w:val="es-ES"/>
        </w:rPr>
      </w:pPr>
      <w:r>
        <w:rPr>
          <w:rFonts w:asciiTheme="majorHAnsi" w:hAnsiTheme="majorHAnsi"/>
          <w:sz w:val="26"/>
          <w:szCs w:val="26"/>
          <w:lang w:val="es-ES"/>
        </w:rPr>
        <w:t>Refere</w:t>
      </w:r>
      <w:r w:rsidR="009001E0" w:rsidRPr="00AB26B7">
        <w:rPr>
          <w:rFonts w:asciiTheme="majorHAnsi" w:hAnsiTheme="majorHAnsi"/>
          <w:sz w:val="26"/>
          <w:szCs w:val="26"/>
          <w:lang w:val="es-ES"/>
        </w:rPr>
        <w:t>ncias</w:t>
      </w:r>
    </w:p>
    <w:p w14:paraId="7827275D" w14:textId="77777777" w:rsidR="00D14D13" w:rsidRPr="00D44B3B" w:rsidRDefault="00D14D13" w:rsidP="00D14D13">
      <w:pPr>
        <w:pStyle w:val="SubsequentParagraphsTextStyle"/>
        <w:ind w:firstLine="0"/>
        <w:jc w:val="both"/>
        <w:rPr>
          <w:rFonts w:asciiTheme="majorHAnsi" w:hAnsiTheme="majorHAnsi"/>
          <w:sz w:val="22"/>
          <w:szCs w:val="22"/>
          <w:lang w:val="en-US"/>
        </w:rPr>
      </w:pPr>
      <w:r w:rsidRPr="00C02A41">
        <w:rPr>
          <w:rFonts w:asciiTheme="majorHAnsi" w:hAnsiTheme="majorHAnsi"/>
          <w:sz w:val="22"/>
          <w:szCs w:val="22"/>
          <w:lang w:val="es-ES"/>
        </w:rPr>
        <w:t xml:space="preserve">La lista completa de referencias (Norma APA 7ª) debe aparecer al final del artículo en Cambria 11, interlineado simple, sin línea en blanco entre autores y con sangría francesa. Cuando sea posible, incluya el DOI de cada artículo e indique la URL si cita un trabajo en acceso abierto. Se recomienda acortar la URL en el caso de que ésta ocupe más de una línea. </w:t>
      </w:r>
      <w:r w:rsidRPr="00D44B3B">
        <w:rPr>
          <w:rFonts w:asciiTheme="majorHAnsi" w:hAnsiTheme="majorHAnsi"/>
          <w:sz w:val="22"/>
          <w:szCs w:val="22"/>
          <w:lang w:val="en-US"/>
        </w:rPr>
        <w:t>Ejemplos:</w:t>
      </w:r>
    </w:p>
    <w:p w14:paraId="47DA6B14" w14:textId="77777777" w:rsidR="009001E0" w:rsidRPr="00D44B3B" w:rsidRDefault="009001E0" w:rsidP="009001E0">
      <w:pPr>
        <w:pStyle w:val="ReferncesText"/>
        <w:rPr>
          <w:rFonts w:asciiTheme="majorHAnsi" w:hAnsiTheme="majorHAnsi"/>
          <w:szCs w:val="20"/>
        </w:rPr>
      </w:pPr>
    </w:p>
    <w:p w14:paraId="7FE79CC7"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Aarts, E., Fleuren, H., Sitskoorn, M., Wilthagen, T. (Eds). (2021). </w:t>
      </w:r>
      <w:r>
        <w:rPr>
          <w:rFonts w:ascii="Cambria" w:eastAsia="Times New Roman" w:hAnsi="Cambria" w:cs="Calibri"/>
          <w:i/>
          <w:iCs/>
          <w:lang w:val="en-US" w:eastAsia="es-PR"/>
        </w:rPr>
        <w:t>The new common. How the COVID-19 pandemic is transforming society</w:t>
      </w:r>
      <w:r>
        <w:rPr>
          <w:rFonts w:ascii="Cambria" w:eastAsia="Times New Roman" w:hAnsi="Cambria" w:cs="Calibri"/>
          <w:lang w:val="en-US" w:eastAsia="es-PR"/>
        </w:rPr>
        <w:t>. Springer.</w:t>
      </w:r>
    </w:p>
    <w:p w14:paraId="73767E1E"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Carrera, S. &amp; Geddes, S. (2021). </w:t>
      </w:r>
      <w:r>
        <w:rPr>
          <w:rFonts w:ascii="Cambria" w:eastAsia="Times New Roman" w:hAnsi="Cambria" w:cs="Calibri"/>
          <w:i/>
          <w:iCs/>
          <w:lang w:val="en-US" w:eastAsia="es-PR"/>
        </w:rPr>
        <w:t>The EU pact on migration and asylum in light of the United Nations global compact on refugees</w:t>
      </w:r>
      <w:r>
        <w:rPr>
          <w:rFonts w:ascii="Cambria" w:eastAsia="Times New Roman" w:hAnsi="Cambria" w:cs="Calibri"/>
          <w:lang w:val="en-US" w:eastAsia="es-PR"/>
        </w:rPr>
        <w:t xml:space="preserve">. European University Institute. </w:t>
      </w:r>
      <w:hyperlink r:id="rId7" w:history="1">
        <w:r>
          <w:rPr>
            <w:rStyle w:val="Hipervnculo"/>
            <w:rFonts w:ascii="Cambria" w:eastAsia="Times New Roman" w:hAnsi="Cambria" w:cs="Calibri"/>
            <w:color w:val="0000FF"/>
            <w:lang w:val="en-US" w:eastAsia="es-PR"/>
          </w:rPr>
          <w:t>https://doi.org/10.2870/541854</w:t>
        </w:r>
      </w:hyperlink>
    </w:p>
    <w:p w14:paraId="23D1409B"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Emigh, R.J. (2021, August 10). A historical sociology of the authentication of news. </w:t>
      </w:r>
      <w:r>
        <w:rPr>
          <w:rFonts w:ascii="Cambria" w:eastAsia="Times New Roman" w:hAnsi="Cambria" w:cs="Calibri"/>
          <w:i/>
          <w:iCs/>
          <w:lang w:val="en-US" w:eastAsia="es-PR"/>
        </w:rPr>
        <w:t>Items</w:t>
      </w:r>
      <w:r>
        <w:rPr>
          <w:rFonts w:ascii="Cambria" w:eastAsia="Times New Roman" w:hAnsi="Cambria" w:cs="Calibri"/>
          <w:lang w:val="en-US" w:eastAsia="es-PR"/>
        </w:rPr>
        <w:t xml:space="preserve">. </w:t>
      </w:r>
      <w:hyperlink r:id="rId8" w:history="1">
        <w:r>
          <w:rPr>
            <w:rStyle w:val="Hipervnculo"/>
            <w:rFonts w:ascii="Cambria" w:eastAsia="Times New Roman" w:hAnsi="Cambria" w:cs="Calibri"/>
            <w:color w:val="0000FF"/>
            <w:lang w:val="en-US" w:eastAsia="es-PR"/>
          </w:rPr>
          <w:t>https://items.ssrc.org/beyond-disinformation/a-historical-sociology-of-the-authentication-of-news/</w:t>
        </w:r>
      </w:hyperlink>
    </w:p>
    <w:p w14:paraId="2DA84FF4"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Gonzalez, I. (2019) </w:t>
      </w:r>
      <w:r>
        <w:rPr>
          <w:rFonts w:ascii="Cambria" w:eastAsia="Times New Roman" w:hAnsi="Cambria" w:cs="Calibri"/>
          <w:i/>
          <w:iCs/>
          <w:lang w:val="en-US" w:eastAsia="es-PR"/>
        </w:rPr>
        <w:t>Imagining a blue future: The blue economy and social values in the Illawarra Region</w:t>
      </w:r>
      <w:r>
        <w:rPr>
          <w:rFonts w:ascii="Cambria" w:eastAsia="Times New Roman" w:hAnsi="Cambria" w:cs="Calibri"/>
          <w:lang w:val="en-US" w:eastAsia="es-PR"/>
        </w:rPr>
        <w:t xml:space="preserve">. [Doctoral thesis] University of Wollongong, Australia. </w:t>
      </w:r>
      <w:hyperlink r:id="rId9" w:history="1">
        <w:r>
          <w:rPr>
            <w:rStyle w:val="Hipervnculo"/>
            <w:rFonts w:ascii="Cambria" w:eastAsia="Times New Roman" w:hAnsi="Cambria" w:cs="Calibri"/>
            <w:color w:val="0000FF"/>
            <w:lang w:val="en-US" w:eastAsia="es-PR"/>
          </w:rPr>
          <w:t>https://ro.uow.edu.au/thss/18</w:t>
        </w:r>
      </w:hyperlink>
    </w:p>
    <w:p w14:paraId="2D100EB8"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Hutchison, R., Gottdiener M., &amp; Ryan, M.T. (2014). </w:t>
      </w:r>
      <w:r>
        <w:rPr>
          <w:rFonts w:ascii="Cambria" w:eastAsia="Times New Roman" w:hAnsi="Cambria" w:cs="Calibri"/>
          <w:i/>
          <w:iCs/>
          <w:lang w:val="en-US" w:eastAsia="es-PR"/>
        </w:rPr>
        <w:t>The New Urban Sociology</w:t>
      </w:r>
      <w:r>
        <w:rPr>
          <w:rFonts w:ascii="Cambria" w:eastAsia="Times New Roman" w:hAnsi="Cambria" w:cs="Calibri"/>
          <w:lang w:val="en-US" w:eastAsia="es-PR"/>
        </w:rPr>
        <w:t>. Westview Press.</w:t>
      </w:r>
    </w:p>
    <w:p w14:paraId="26D504FD" w14:textId="04797E5C" w:rsidR="00F8632D" w:rsidRDefault="008C0357"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McWhorter, J. </w:t>
      </w:r>
      <w:r w:rsidR="00F8632D">
        <w:rPr>
          <w:rFonts w:ascii="Cambria" w:eastAsia="Times New Roman" w:hAnsi="Cambria" w:cs="Calibri"/>
          <w:lang w:val="en-US" w:eastAsia="es-PR"/>
        </w:rPr>
        <w:t xml:space="preserve">(2018). </w:t>
      </w:r>
      <w:r w:rsidR="00F8632D">
        <w:rPr>
          <w:rFonts w:ascii="Cambria" w:eastAsia="Times New Roman" w:hAnsi="Cambria" w:cs="Calibri"/>
          <w:i/>
          <w:iCs/>
          <w:lang w:val="en-US" w:eastAsia="es-PR"/>
        </w:rPr>
        <w:t>The creole debate</w:t>
      </w:r>
      <w:r w:rsidR="00F8632D">
        <w:rPr>
          <w:rFonts w:ascii="Cambria" w:eastAsia="Times New Roman" w:hAnsi="Cambria" w:cs="Calibri"/>
          <w:lang w:val="en-US" w:eastAsia="es-PR"/>
        </w:rPr>
        <w:t>. Cambridge University Press.</w:t>
      </w:r>
    </w:p>
    <w:p w14:paraId="552D2F0E" w14:textId="536EE3A0" w:rsidR="00F8632D" w:rsidRDefault="008C0357"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McWhorter, J. </w:t>
      </w:r>
      <w:r w:rsidR="00F8632D">
        <w:rPr>
          <w:rFonts w:ascii="Cambria" w:eastAsia="Times New Roman" w:hAnsi="Cambria" w:cs="Calibri"/>
          <w:lang w:val="en-US" w:eastAsia="es-PR"/>
        </w:rPr>
        <w:t>(2021</w:t>
      </w:r>
      <w:r w:rsidR="00D14D13">
        <w:rPr>
          <w:rFonts w:ascii="Cambria" w:eastAsia="Times New Roman" w:hAnsi="Cambria" w:cs="Calibri"/>
          <w:lang w:val="en-US" w:eastAsia="es-PR"/>
        </w:rPr>
        <w:t>a</w:t>
      </w:r>
      <w:r w:rsidR="00F8632D">
        <w:rPr>
          <w:rFonts w:ascii="Cambria" w:eastAsia="Times New Roman" w:hAnsi="Cambria" w:cs="Calibri"/>
          <w:lang w:val="en-US" w:eastAsia="es-PR"/>
        </w:rPr>
        <w:t xml:space="preserve">). </w:t>
      </w:r>
      <w:r w:rsidR="00F8632D">
        <w:rPr>
          <w:rFonts w:ascii="Cambria" w:eastAsia="Times New Roman" w:hAnsi="Cambria" w:cs="Calibri"/>
          <w:i/>
          <w:iCs/>
          <w:lang w:val="en-US" w:eastAsia="es-PR"/>
        </w:rPr>
        <w:t>Nine nasty words: English in the Gutter: then, now, and forever</w:t>
      </w:r>
      <w:r w:rsidR="00F8632D">
        <w:rPr>
          <w:rFonts w:ascii="Cambria" w:eastAsia="Times New Roman" w:hAnsi="Cambria" w:cs="Calibri"/>
          <w:lang w:val="en-US" w:eastAsia="es-PR"/>
        </w:rPr>
        <w:t>. Avery.</w:t>
      </w:r>
    </w:p>
    <w:p w14:paraId="2B9A9ECC" w14:textId="77777777" w:rsidR="00D14D13" w:rsidRDefault="00D14D13" w:rsidP="00D14D13">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McWhorter, J. (2021b). </w:t>
      </w:r>
      <w:r>
        <w:rPr>
          <w:rFonts w:ascii="Cambria" w:eastAsia="Times New Roman" w:hAnsi="Cambria" w:cs="Calibri"/>
          <w:i/>
          <w:iCs/>
          <w:lang w:val="en-US" w:eastAsia="es-PR"/>
        </w:rPr>
        <w:t>Woke racism: How a new religion has betrayed Black America</w:t>
      </w:r>
      <w:r>
        <w:rPr>
          <w:rFonts w:ascii="Cambria" w:eastAsia="Times New Roman" w:hAnsi="Cambria" w:cs="Calibri"/>
          <w:lang w:val="en-US" w:eastAsia="es-PR"/>
        </w:rPr>
        <w:t>. Portfolio.</w:t>
      </w:r>
    </w:p>
    <w:p w14:paraId="4173216D"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Ongcal, A. (2021, October 8) ‘We just need food’: Manila’s newly homeless tell stories of survival in lockdown – photo essay. </w:t>
      </w:r>
      <w:r>
        <w:rPr>
          <w:rFonts w:ascii="Cambria" w:eastAsia="Times New Roman" w:hAnsi="Cambria" w:cs="Calibri"/>
          <w:i/>
          <w:iCs/>
          <w:lang w:val="en-US" w:eastAsia="es-PR"/>
        </w:rPr>
        <w:t>The Guardian</w:t>
      </w:r>
      <w:r>
        <w:rPr>
          <w:rFonts w:ascii="Cambria" w:eastAsia="Times New Roman" w:hAnsi="Cambria" w:cs="Calibri"/>
          <w:lang w:val="en-US" w:eastAsia="es-PR"/>
        </w:rPr>
        <w:t>.</w:t>
      </w:r>
    </w:p>
    <w:p w14:paraId="78D6174E"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Pearce, E. (2020). </w:t>
      </w:r>
      <w:r>
        <w:rPr>
          <w:rFonts w:ascii="Cambria" w:eastAsia="Times New Roman" w:hAnsi="Cambria" w:cs="Calibri"/>
          <w:i/>
          <w:iCs/>
          <w:lang w:val="en-US" w:eastAsia="es-PR"/>
        </w:rPr>
        <w:t>Contemporary families: An equity lens</w:t>
      </w:r>
      <w:r>
        <w:rPr>
          <w:rFonts w:ascii="Cambria" w:eastAsia="Times New Roman" w:hAnsi="Cambria" w:cs="Calibri"/>
          <w:lang w:val="en-US" w:eastAsia="es-PR"/>
        </w:rPr>
        <w:t>. Open Oregon Educational Resources.</w:t>
      </w:r>
    </w:p>
    <w:p w14:paraId="4848FAD4"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lastRenderedPageBreak/>
        <w:t xml:space="preserve">Pearlman, W. (2020). Aspiration, appreciation, and frustration Syrian asylum seekers and bureaucracy in Germany. En D. Abdelhady, N. Gren, &amp; M. Joormann (Eds.), </w:t>
      </w:r>
      <w:r>
        <w:rPr>
          <w:rFonts w:ascii="Cambria" w:eastAsia="Times New Roman" w:hAnsi="Cambria" w:cs="Calibri"/>
          <w:i/>
          <w:iCs/>
          <w:lang w:val="en-US" w:eastAsia="es-PR"/>
        </w:rPr>
        <w:t>Refugees and the violence of welfare bureaucracies in Northern Europe</w:t>
      </w:r>
      <w:r>
        <w:rPr>
          <w:rFonts w:ascii="Cambria" w:eastAsia="Times New Roman" w:hAnsi="Cambria" w:cs="Calibri"/>
          <w:lang w:val="en-US" w:eastAsia="es-PR"/>
        </w:rPr>
        <w:t xml:space="preserve">. Manchester University Press. </w:t>
      </w:r>
      <w:hyperlink r:id="rId10" w:history="1">
        <w:r>
          <w:rPr>
            <w:rStyle w:val="Hipervnculo"/>
            <w:rFonts w:ascii="Cambria" w:eastAsia="Times New Roman" w:hAnsi="Cambria" w:cs="Calibri"/>
            <w:color w:val="0000FF"/>
            <w:lang w:val="en-US" w:eastAsia="es-PR"/>
          </w:rPr>
          <w:t>https://doi.org/10.7765/9781526146847.00019</w:t>
        </w:r>
      </w:hyperlink>
    </w:p>
    <w:p w14:paraId="32CB7BA5"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Peterson, A. (2021, July 1) Social capital, active community, and educational disadvantage. </w:t>
      </w:r>
      <w:r>
        <w:rPr>
          <w:rFonts w:ascii="Cambria" w:eastAsia="Times New Roman" w:hAnsi="Cambria" w:cs="Calibri"/>
          <w:i/>
          <w:iCs/>
          <w:lang w:val="en-US" w:eastAsia="es-PR"/>
        </w:rPr>
        <w:t>Social Sciences Birmingham</w:t>
      </w:r>
      <w:r>
        <w:rPr>
          <w:rFonts w:ascii="Cambria" w:eastAsia="Times New Roman" w:hAnsi="Cambria" w:cs="Calibri"/>
          <w:lang w:val="en-US" w:eastAsia="es-PR"/>
        </w:rPr>
        <w:t xml:space="preserve">. </w:t>
      </w:r>
      <w:hyperlink r:id="rId11" w:history="1">
        <w:r>
          <w:rPr>
            <w:rStyle w:val="Hipervnculo"/>
            <w:rFonts w:ascii="Cambria" w:eastAsia="Times New Roman" w:hAnsi="Cambria" w:cs="Calibri"/>
            <w:color w:val="0000FF"/>
            <w:lang w:val="en-US" w:eastAsia="es-PR"/>
          </w:rPr>
          <w:t>https://blog.bham.ac.uk/socialsciencesbirmingham/2021/07/01/social-capital-active-community-and-educational-disadvantage/</w:t>
        </w:r>
      </w:hyperlink>
    </w:p>
    <w:p w14:paraId="4353409C"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Schiavo, R., (2020) Children and COVID-19: addressing the mental health impact of the pandemic. </w:t>
      </w:r>
      <w:r>
        <w:rPr>
          <w:rFonts w:ascii="Cambria" w:eastAsia="Times New Roman" w:hAnsi="Cambria" w:cs="Calibri"/>
          <w:i/>
          <w:iCs/>
          <w:lang w:val="en-US" w:eastAsia="es-PR"/>
        </w:rPr>
        <w:t>Journal of Communication in Healthcare</w:t>
      </w:r>
      <w:r>
        <w:rPr>
          <w:rFonts w:ascii="Cambria" w:eastAsia="Times New Roman" w:hAnsi="Cambria" w:cs="Calibri"/>
          <w:lang w:val="en-US" w:eastAsia="es-PR"/>
        </w:rPr>
        <w:t xml:space="preserve">. </w:t>
      </w:r>
      <w:hyperlink r:id="rId12" w:history="1">
        <w:r>
          <w:rPr>
            <w:rStyle w:val="Hipervnculo"/>
            <w:rFonts w:ascii="Cambria" w:eastAsia="Times New Roman" w:hAnsi="Cambria" w:cs="Calibri"/>
            <w:lang w:val="en-US" w:eastAsia="es-PR"/>
          </w:rPr>
          <w:t>https://doi.org/10.1080/17538068.2020.1821438</w:t>
        </w:r>
      </w:hyperlink>
    </w:p>
    <w:p w14:paraId="6BE26814"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United Nations (2016, May 16). </w:t>
      </w:r>
      <w:r>
        <w:rPr>
          <w:rFonts w:ascii="Cambria" w:eastAsia="Times New Roman" w:hAnsi="Cambria" w:cs="Calibri"/>
          <w:i/>
          <w:iCs/>
          <w:lang w:val="en-US" w:eastAsia="es-PR"/>
        </w:rPr>
        <w:t>United Nations Global Student Videoconference to celebrate heritage, culture, roots of African Diaspora at Headquarters on 13 May</w:t>
      </w:r>
      <w:r>
        <w:rPr>
          <w:rFonts w:ascii="Cambria" w:eastAsia="Times New Roman" w:hAnsi="Cambria" w:cs="Calibri"/>
          <w:lang w:val="en-US" w:eastAsia="es-PR"/>
        </w:rPr>
        <w:t xml:space="preserve">. United Nations Organization. [Video]. </w:t>
      </w:r>
      <w:hyperlink r:id="rId13" w:history="1">
        <w:r>
          <w:rPr>
            <w:rStyle w:val="Hipervnculo"/>
            <w:rFonts w:ascii="Cambria" w:eastAsia="Times New Roman" w:hAnsi="Cambria" w:cs="Calibri"/>
            <w:lang w:val="en-US" w:eastAsia="es-PR"/>
          </w:rPr>
          <w:t>http://www.un.org/press/en/2016/note6480.doc.htm</w:t>
        </w:r>
      </w:hyperlink>
    </w:p>
    <w:p w14:paraId="67BFA513"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Unkrich, L. &amp; Molina, A. (Co-directors). (2017). </w:t>
      </w:r>
      <w:r>
        <w:rPr>
          <w:rFonts w:ascii="Cambria" w:eastAsia="Times New Roman" w:hAnsi="Cambria" w:cs="Calibri"/>
          <w:i/>
          <w:iCs/>
          <w:lang w:val="en-US" w:eastAsia="es-PR"/>
        </w:rPr>
        <w:t xml:space="preserve">Coco </w:t>
      </w:r>
      <w:r>
        <w:rPr>
          <w:rFonts w:ascii="Cambria" w:eastAsia="Times New Roman" w:hAnsi="Cambria" w:cs="Calibri"/>
          <w:lang w:val="en-US" w:eastAsia="es-PR"/>
        </w:rPr>
        <w:t>[Film]. Walt Disney Pictures/Pixar Animation Studios.</w:t>
      </w:r>
    </w:p>
    <w:p w14:paraId="3E2CB3A0" w14:textId="77777777" w:rsidR="00F8632D" w:rsidRDefault="00F8632D" w:rsidP="00F8632D">
      <w:pPr>
        <w:shd w:val="clear" w:color="auto" w:fill="FFFFFF"/>
        <w:spacing w:after="0" w:line="240" w:lineRule="auto"/>
        <w:ind w:left="720" w:hanging="720"/>
        <w:rPr>
          <w:rFonts w:ascii="Cambria" w:eastAsia="Times New Roman" w:hAnsi="Cambria" w:cs="Calibri"/>
          <w:lang w:val="en-US" w:eastAsia="es-PR"/>
        </w:rPr>
      </w:pPr>
      <w:r>
        <w:rPr>
          <w:rFonts w:ascii="Cambria" w:eastAsia="Times New Roman" w:hAnsi="Cambria" w:cs="Calibri"/>
          <w:lang w:val="en-US" w:eastAsia="es-PR"/>
        </w:rPr>
        <w:t xml:space="preserve">Vézina, V. (2021). </w:t>
      </w:r>
      <w:r>
        <w:rPr>
          <w:rFonts w:ascii="Cambria" w:eastAsia="Times New Roman" w:hAnsi="Cambria" w:cs="Calibri"/>
          <w:i/>
          <w:iCs/>
          <w:lang w:val="en-US" w:eastAsia="es-PR"/>
        </w:rPr>
        <w:t>Political ideologies and worldviews: An introduction</w:t>
      </w:r>
      <w:r>
        <w:rPr>
          <w:rFonts w:ascii="Cambria" w:eastAsia="Times New Roman" w:hAnsi="Cambria" w:cs="Calibri"/>
          <w:lang w:val="en-US" w:eastAsia="es-PR"/>
        </w:rPr>
        <w:t>. Kwantlen Polytechnic University.</w:t>
      </w:r>
    </w:p>
    <w:p w14:paraId="47DA6B25" w14:textId="77777777" w:rsidR="009001E0" w:rsidRPr="009001E0" w:rsidRDefault="009001E0" w:rsidP="009001E0">
      <w:pPr>
        <w:jc w:val="both"/>
        <w:rPr>
          <w:lang w:val="en-US"/>
        </w:rPr>
      </w:pPr>
    </w:p>
    <w:sectPr w:rsidR="009001E0" w:rsidRPr="009001E0" w:rsidSect="00E67AB5">
      <w:headerReference w:type="even" r:id="rId14"/>
      <w:headerReference w:type="default" r:id="rId15"/>
      <w:footerReference w:type="even" r:id="rId16"/>
      <w:footerReference w:type="default" r:id="rId17"/>
      <w:headerReference w:type="first" r:id="rId18"/>
      <w:footerReference w:type="first" r:id="rId19"/>
      <w:pgSz w:w="11906" w:h="16838" w:code="9"/>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2C634" w14:textId="77777777" w:rsidR="00FE77B9" w:rsidRDefault="00FE77B9" w:rsidP="009D7E4F">
      <w:pPr>
        <w:spacing w:after="0" w:line="240" w:lineRule="auto"/>
      </w:pPr>
      <w:r>
        <w:separator/>
      </w:r>
    </w:p>
  </w:endnote>
  <w:endnote w:type="continuationSeparator" w:id="0">
    <w:p w14:paraId="1BF68DB1" w14:textId="77777777" w:rsidR="00FE77B9" w:rsidRDefault="00FE77B9" w:rsidP="009D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6B2F" w14:textId="77777777" w:rsidR="00280FEE" w:rsidRDefault="00280F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6B30" w14:textId="77777777" w:rsidR="00280FEE" w:rsidRDefault="00280F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6B32" w14:textId="77777777" w:rsidR="00280FEE" w:rsidRDefault="00280F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C4807" w14:textId="77777777" w:rsidR="00FE77B9" w:rsidRDefault="00FE77B9" w:rsidP="009D7E4F">
      <w:pPr>
        <w:spacing w:after="0" w:line="240" w:lineRule="auto"/>
      </w:pPr>
      <w:r>
        <w:separator/>
      </w:r>
    </w:p>
  </w:footnote>
  <w:footnote w:type="continuationSeparator" w:id="0">
    <w:p w14:paraId="4544486B" w14:textId="77777777" w:rsidR="00FE77B9" w:rsidRDefault="00FE77B9" w:rsidP="009D7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47" w:type="dxa"/>
      <w:tblLook w:val="04A0" w:firstRow="1" w:lastRow="0" w:firstColumn="1" w:lastColumn="0" w:noHBand="0" w:noVBand="1"/>
    </w:tblPr>
    <w:tblGrid>
      <w:gridCol w:w="1414"/>
      <w:gridCol w:w="8333"/>
    </w:tblGrid>
    <w:tr w:rsidR="00A7180F" w:rsidRPr="002E2848" w14:paraId="0452F6BC" w14:textId="77777777" w:rsidTr="001853C1">
      <w:tc>
        <w:tcPr>
          <w:tcW w:w="1414" w:type="dxa"/>
          <w:tcBorders>
            <w:top w:val="nil"/>
            <w:left w:val="nil"/>
            <w:bottom w:val="nil"/>
            <w:right w:val="single" w:sz="4" w:space="0" w:color="auto"/>
          </w:tcBorders>
        </w:tcPr>
        <w:p w14:paraId="5FD4B392" w14:textId="77777777" w:rsidR="00A7180F" w:rsidRPr="002E2848" w:rsidRDefault="00A7180F" w:rsidP="00A7180F">
          <w:pPr>
            <w:pStyle w:val="Encabezado"/>
          </w:pPr>
          <w:bookmarkStart w:id="0" w:name="OLE_LINK3"/>
          <w:bookmarkStart w:id="1" w:name="OLE_LINK4"/>
          <w:r>
            <w:rPr>
              <w:noProof/>
            </w:rPr>
            <w:drawing>
              <wp:anchor distT="0" distB="0" distL="114300" distR="114300" simplePos="0" relativeHeight="251670528" behindDoc="0" locked="0" layoutInCell="1" allowOverlap="1" wp14:anchorId="7DD030E2" wp14:editId="36F03CD9">
                <wp:simplePos x="0" y="0"/>
                <wp:positionH relativeFrom="column">
                  <wp:posOffset>-676910</wp:posOffset>
                </wp:positionH>
                <wp:positionV relativeFrom="paragraph">
                  <wp:posOffset>114936</wp:posOffset>
                </wp:positionV>
                <wp:extent cx="1303130" cy="495300"/>
                <wp:effectExtent l="0" t="0" r="5080" b="0"/>
                <wp:wrapNone/>
                <wp:docPr id="486489786"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89786" name="Imagen 3" descr="Texto&#10;&#10;Descripción generada automáticamente"/>
                        <pic:cNvPicPr/>
                      </pic:nvPicPr>
                      <pic:blipFill>
                        <a:blip r:embed="rId1"/>
                        <a:stretch>
                          <a:fillRect/>
                        </a:stretch>
                      </pic:blipFill>
                      <pic:spPr>
                        <a:xfrm>
                          <a:off x="0" y="0"/>
                          <a:ext cx="1308575" cy="497370"/>
                        </a:xfrm>
                        <a:prstGeom prst="rect">
                          <a:avLst/>
                        </a:prstGeom>
                      </pic:spPr>
                    </pic:pic>
                  </a:graphicData>
                </a:graphic>
                <wp14:sizeRelH relativeFrom="page">
                  <wp14:pctWidth>0</wp14:pctWidth>
                </wp14:sizeRelH>
                <wp14:sizeRelV relativeFrom="page">
                  <wp14:pctHeight>0</wp14:pctHeight>
                </wp14:sizeRelV>
              </wp:anchor>
            </w:drawing>
          </w:r>
        </w:p>
      </w:tc>
      <w:tc>
        <w:tcPr>
          <w:tcW w:w="8333" w:type="dxa"/>
          <w:tcBorders>
            <w:left w:val="single" w:sz="4" w:space="0" w:color="auto"/>
          </w:tcBorders>
          <w:shd w:val="clear" w:color="auto" w:fill="F66604"/>
        </w:tcPr>
        <w:p w14:paraId="7DF9C8B1" w14:textId="77777777" w:rsidR="00A7180F" w:rsidRPr="002E2848" w:rsidRDefault="00A7180F" w:rsidP="00A7180F">
          <w:pPr>
            <w:pStyle w:val="Encabezado"/>
            <w:rPr>
              <w:color w:val="FFFFFF" w:themeColor="background1"/>
            </w:rPr>
          </w:pPr>
          <w:r>
            <w:rPr>
              <w:color w:val="FFFFFF" w:themeColor="background1"/>
            </w:rPr>
            <w:t>Street Art &amp; Urban Creativity</w:t>
          </w:r>
          <w:r w:rsidRPr="002E2848">
            <w:rPr>
              <w:color w:val="FFFFFF" w:themeColor="background1"/>
            </w:rPr>
            <w:t xml:space="preserve">    |    Vol. X, No. X, 202X    |    ISSN </w:t>
          </w:r>
          <w:r>
            <w:rPr>
              <w:color w:val="FFFFFF" w:themeColor="background1"/>
            </w:rPr>
            <w:t>2183-9956</w:t>
          </w:r>
        </w:p>
        <w:p w14:paraId="72953AA4" w14:textId="77777777" w:rsidR="00A7180F" w:rsidRPr="002E2848" w:rsidRDefault="00A7180F" w:rsidP="00A7180F">
          <w:pPr>
            <w:pStyle w:val="Encabezado"/>
            <w:rPr>
              <w:color w:val="FFFFFF" w:themeColor="background1"/>
            </w:rPr>
          </w:pPr>
          <w:r>
            <w:rPr>
              <w:color w:val="FFFFFF" w:themeColor="background1"/>
            </w:rPr>
            <w:t>Street Art &amp; Urban Creativity. Scientific Journal</w:t>
          </w:r>
          <w:r w:rsidRPr="002E2848">
            <w:rPr>
              <w:color w:val="FFFFFF" w:themeColor="background1"/>
            </w:rPr>
            <w:t xml:space="preserve"> </w:t>
          </w:r>
        </w:p>
        <w:p w14:paraId="61F787A8" w14:textId="77777777" w:rsidR="00A7180F" w:rsidRPr="002E2848" w:rsidRDefault="00A7180F" w:rsidP="00A7180F">
          <w:pPr>
            <w:pStyle w:val="Encabezado"/>
            <w:rPr>
              <w:color w:val="FFFFFF" w:themeColor="background1"/>
            </w:rPr>
          </w:pPr>
          <w:r w:rsidRPr="002E2848">
            <w:rPr>
              <w:color w:val="FFFFFF" w:themeColor="background1"/>
            </w:rPr>
            <w:t>https://doi.org/XX.XXXXX/xxxxxxx</w:t>
          </w:r>
        </w:p>
        <w:p w14:paraId="701C2F64" w14:textId="77777777" w:rsidR="00A7180F" w:rsidRPr="002E2848" w:rsidRDefault="00A7180F" w:rsidP="00A7180F">
          <w:pPr>
            <w:pStyle w:val="Encabezado"/>
          </w:pPr>
          <w:r w:rsidRPr="002E2848">
            <w:rPr>
              <w:color w:val="FFFFFF" w:themeColor="background1"/>
            </w:rPr>
            <w:t>© VisualCom Scientific Publications, authors. All rights reserved</w:t>
          </w:r>
        </w:p>
      </w:tc>
    </w:tr>
    <w:bookmarkEnd w:id="0"/>
    <w:bookmarkEnd w:id="1"/>
  </w:tbl>
  <w:p w14:paraId="47DA6B2D" w14:textId="769E2AA9" w:rsidR="009001E0" w:rsidRPr="002406F5" w:rsidRDefault="009001E0" w:rsidP="00A7180F">
    <w:pPr>
      <w:tabs>
        <w:tab w:val="center" w:pos="3686"/>
        <w:tab w:val="center" w:pos="4252"/>
        <w:tab w:val="right" w:pos="8504"/>
      </w:tabs>
      <w:spacing w:after="0" w:line="264" w:lineRule="auto"/>
      <w:ind w:left="709"/>
      <w:rPr>
        <w:rFonts w:ascii="Calibri" w:eastAsia="MS Mincho" w:hAnsi="Calibri" w:cs="Calibri"/>
        <w:color w:val="000000" w:themeColor="text1"/>
        <w:sz w:val="20"/>
        <w:szCs w:val="20"/>
        <w:lang w:val="de-DE"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6B2E" w14:textId="66901D46" w:rsidR="009001E0" w:rsidRPr="002406F5" w:rsidRDefault="00403074" w:rsidP="009001E0">
    <w:pPr>
      <w:pStyle w:val="Encabezado"/>
      <w:rPr>
        <w:rFonts w:asciiTheme="majorHAnsi" w:hAnsiTheme="majorHAnsi"/>
        <w:b/>
        <w:color w:val="000000" w:themeColor="text1"/>
        <w:sz w:val="19"/>
        <w:szCs w:val="19"/>
        <w:lang w:val="en-GB"/>
      </w:rPr>
    </w:pPr>
    <w:r w:rsidRPr="002406F5">
      <w:rPr>
        <w:rFonts w:asciiTheme="majorHAnsi" w:hAnsiTheme="majorHAnsi"/>
        <w:b/>
        <w:color w:val="000000" w:themeColor="text1"/>
        <w:sz w:val="19"/>
        <w:szCs w:val="19"/>
        <w:lang w:val="en-GB"/>
      </w:rPr>
      <w:t>STREET ART AND URBAN CREATIVITY</w:t>
    </w:r>
    <w:r w:rsidR="009001E0" w:rsidRPr="002406F5">
      <w:rPr>
        <w:rFonts w:asciiTheme="majorHAnsi" w:hAnsiTheme="majorHAnsi"/>
        <w:b/>
        <w:color w:val="000000" w:themeColor="text1"/>
        <w:sz w:val="19"/>
        <w:szCs w:val="19"/>
        <w:lang w:val="en-GB"/>
      </w:rPr>
      <w:t xml:space="preserve">, </w:t>
    </w:r>
    <w:r w:rsidR="00CB4E9B" w:rsidRPr="002406F5">
      <w:rPr>
        <w:rFonts w:asciiTheme="majorHAnsi" w:hAnsiTheme="majorHAnsi"/>
        <w:b/>
        <w:color w:val="000000" w:themeColor="text1"/>
        <w:sz w:val="19"/>
        <w:szCs w:val="19"/>
        <w:lang w:val="en-GB"/>
      </w:rPr>
      <w:t>X</w:t>
    </w:r>
    <w:r w:rsidR="009001E0" w:rsidRPr="002406F5">
      <w:rPr>
        <w:rFonts w:asciiTheme="majorHAnsi" w:hAnsiTheme="majorHAnsi"/>
        <w:b/>
        <w:color w:val="000000" w:themeColor="text1"/>
        <w:sz w:val="19"/>
        <w:szCs w:val="19"/>
        <w:lang w:val="en-GB"/>
      </w:rPr>
      <w:t>(</w:t>
    </w:r>
    <w:r w:rsidR="00CB4E9B" w:rsidRPr="002406F5">
      <w:rPr>
        <w:rFonts w:asciiTheme="majorHAnsi" w:hAnsiTheme="majorHAnsi"/>
        <w:b/>
        <w:color w:val="000000" w:themeColor="text1"/>
        <w:sz w:val="19"/>
        <w:szCs w:val="19"/>
        <w:lang w:val="en-GB"/>
      </w:rPr>
      <w:t>X</w:t>
    </w:r>
    <w:r w:rsidR="009001E0" w:rsidRPr="002406F5">
      <w:rPr>
        <w:rFonts w:asciiTheme="majorHAnsi" w:hAnsiTheme="majorHAnsi"/>
        <w:b/>
        <w:color w:val="000000" w:themeColor="text1"/>
        <w:sz w:val="19"/>
        <w:szCs w:val="19"/>
        <w:lang w:val="en-GB"/>
      </w:rPr>
      <w:t>), 202</w:t>
    </w:r>
    <w:r w:rsidR="00CB4E9B" w:rsidRPr="002406F5">
      <w:rPr>
        <w:rFonts w:asciiTheme="majorHAnsi" w:hAnsiTheme="majorHAnsi"/>
        <w:b/>
        <w:color w:val="000000" w:themeColor="text1"/>
        <w:sz w:val="19"/>
        <w:szCs w:val="19"/>
        <w:lang w:val="en-GB"/>
      </w:rPr>
      <w:t>X</w:t>
    </w:r>
    <w:r w:rsidR="009001E0" w:rsidRPr="002406F5">
      <w:rPr>
        <w:rFonts w:asciiTheme="majorHAnsi" w:hAnsiTheme="majorHAnsi"/>
        <w:b/>
        <w:color w:val="000000" w:themeColor="text1"/>
        <w:sz w:val="19"/>
        <w:szCs w:val="19"/>
        <w:lang w:val="en-GB"/>
      </w:rPr>
      <w:t>, pp.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6B31" w14:textId="74A08023" w:rsidR="009D7E4F" w:rsidRDefault="00403074">
    <w:pPr>
      <w:pStyle w:val="Encabezado"/>
    </w:pPr>
    <w:r>
      <w:rPr>
        <w:noProof/>
      </w:rPr>
      <w:drawing>
        <wp:anchor distT="0" distB="0" distL="114300" distR="114300" simplePos="0" relativeHeight="251668480" behindDoc="0" locked="0" layoutInCell="1" allowOverlap="1" wp14:anchorId="4C60BD0B" wp14:editId="112BF620">
          <wp:simplePos x="0" y="0"/>
          <wp:positionH relativeFrom="column">
            <wp:posOffset>966866</wp:posOffset>
          </wp:positionH>
          <wp:positionV relativeFrom="paragraph">
            <wp:posOffset>-232347</wp:posOffset>
          </wp:positionV>
          <wp:extent cx="2998033" cy="608193"/>
          <wp:effectExtent l="0" t="0" r="0" b="1905"/>
          <wp:wrapNone/>
          <wp:docPr id="2146284342" name="Imagen 1" descr="Imagen que contiene firmar, botella, pla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84342" name="Imagen 1" descr="Imagen que contiene firmar, botella, plato,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998033" cy="6081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C0EEF"/>
    <w:multiLevelType w:val="multilevel"/>
    <w:tmpl w:val="1DCA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72C12"/>
    <w:multiLevelType w:val="hybridMultilevel"/>
    <w:tmpl w:val="F92CB10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406439F"/>
    <w:multiLevelType w:val="hybridMultilevel"/>
    <w:tmpl w:val="DE921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7B5FA7"/>
    <w:multiLevelType w:val="hybridMultilevel"/>
    <w:tmpl w:val="C1F42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62491752">
    <w:abstractNumId w:val="2"/>
  </w:num>
  <w:num w:numId="2" w16cid:durableId="1499882995">
    <w:abstractNumId w:val="1"/>
  </w:num>
  <w:num w:numId="3" w16cid:durableId="1481655804">
    <w:abstractNumId w:val="3"/>
  </w:num>
  <w:num w:numId="4" w16cid:durableId="48099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7"/>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E4F"/>
    <w:rsid w:val="00016183"/>
    <w:rsid w:val="00052F86"/>
    <w:rsid w:val="00103B18"/>
    <w:rsid w:val="001E5240"/>
    <w:rsid w:val="002406F5"/>
    <w:rsid w:val="002600A4"/>
    <w:rsid w:val="00280FEE"/>
    <w:rsid w:val="003651F0"/>
    <w:rsid w:val="003D48A9"/>
    <w:rsid w:val="00403074"/>
    <w:rsid w:val="00411F81"/>
    <w:rsid w:val="004C4497"/>
    <w:rsid w:val="00534FDF"/>
    <w:rsid w:val="00561122"/>
    <w:rsid w:val="00575FE8"/>
    <w:rsid w:val="005F4960"/>
    <w:rsid w:val="00650E9D"/>
    <w:rsid w:val="006E5ABD"/>
    <w:rsid w:val="006F75F3"/>
    <w:rsid w:val="00766DB8"/>
    <w:rsid w:val="007B1A19"/>
    <w:rsid w:val="008438D7"/>
    <w:rsid w:val="008674F4"/>
    <w:rsid w:val="0088537E"/>
    <w:rsid w:val="008B6551"/>
    <w:rsid w:val="008C0357"/>
    <w:rsid w:val="009001E0"/>
    <w:rsid w:val="00965CF0"/>
    <w:rsid w:val="009D7E4F"/>
    <w:rsid w:val="00A67837"/>
    <w:rsid w:val="00A7180F"/>
    <w:rsid w:val="00AB26B7"/>
    <w:rsid w:val="00AF42B7"/>
    <w:rsid w:val="00AF5EB7"/>
    <w:rsid w:val="00BB28B0"/>
    <w:rsid w:val="00C463DA"/>
    <w:rsid w:val="00C80DE3"/>
    <w:rsid w:val="00C90BCF"/>
    <w:rsid w:val="00CA140D"/>
    <w:rsid w:val="00CB0B07"/>
    <w:rsid w:val="00CB13EB"/>
    <w:rsid w:val="00CB4E9B"/>
    <w:rsid w:val="00D14D13"/>
    <w:rsid w:val="00D44B3B"/>
    <w:rsid w:val="00D457CC"/>
    <w:rsid w:val="00D7769B"/>
    <w:rsid w:val="00DE6BE7"/>
    <w:rsid w:val="00E14E1D"/>
    <w:rsid w:val="00E67AB5"/>
    <w:rsid w:val="00F8632D"/>
    <w:rsid w:val="00F97A47"/>
    <w:rsid w:val="00FE7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A6AF0"/>
  <w15:docId w15:val="{747E6694-D094-C04C-9B43-18DDE4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E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E4F"/>
  </w:style>
  <w:style w:type="paragraph" w:styleId="Piedepgina">
    <w:name w:val="footer"/>
    <w:basedOn w:val="Normal"/>
    <w:link w:val="PiedepginaCar"/>
    <w:uiPriority w:val="99"/>
    <w:unhideWhenUsed/>
    <w:rsid w:val="009D7E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E4F"/>
  </w:style>
  <w:style w:type="paragraph" w:styleId="Prrafodelista">
    <w:name w:val="List Paragraph"/>
    <w:basedOn w:val="Normal"/>
    <w:uiPriority w:val="34"/>
    <w:qFormat/>
    <w:rsid w:val="009D7E4F"/>
    <w:pPr>
      <w:ind w:left="720"/>
      <w:contextualSpacing/>
    </w:pPr>
  </w:style>
  <w:style w:type="paragraph" w:customStyle="1" w:styleId="show">
    <w:name w:val="show"/>
    <w:basedOn w:val="Normal"/>
    <w:rsid w:val="009001E0"/>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customStyle="1" w:styleId="FirstParaofSectionTextStyle">
    <w:name w:val="FirstParaofSectionTextStyle"/>
    <w:basedOn w:val="Normal"/>
    <w:link w:val="FirstParaofSectionTextStyleChar"/>
    <w:rsid w:val="009001E0"/>
    <w:pPr>
      <w:spacing w:after="0" w:line="240" w:lineRule="auto"/>
      <w:jc w:val="both"/>
    </w:pPr>
    <w:rPr>
      <w:sz w:val="20"/>
      <w:szCs w:val="20"/>
      <w:lang w:val="en-US"/>
    </w:rPr>
  </w:style>
  <w:style w:type="character" w:customStyle="1" w:styleId="FirstParaofSectionTextStyleChar">
    <w:name w:val="FirstParaofSectionTextStyle Char"/>
    <w:basedOn w:val="Fuentedeprrafopredeter"/>
    <w:link w:val="FirstParaofSectionTextStyle"/>
    <w:rsid w:val="009001E0"/>
    <w:rPr>
      <w:sz w:val="20"/>
      <w:szCs w:val="20"/>
      <w:lang w:val="en-US"/>
    </w:rPr>
  </w:style>
  <w:style w:type="paragraph" w:customStyle="1" w:styleId="PaperTitle">
    <w:name w:val="PaperTitle"/>
    <w:basedOn w:val="Normal"/>
    <w:qFormat/>
    <w:rsid w:val="009001E0"/>
    <w:pPr>
      <w:spacing w:after="360" w:line="320" w:lineRule="atLeast"/>
      <w:contextualSpacing/>
      <w:jc w:val="both"/>
    </w:pPr>
    <w:rPr>
      <w:rFonts w:asciiTheme="majorHAnsi" w:eastAsiaTheme="minorEastAsia" w:hAnsiTheme="majorHAnsi"/>
      <w:b/>
      <w:color w:val="000000"/>
      <w:sz w:val="32"/>
      <w:szCs w:val="18"/>
      <w:lang w:val="en-GB" w:eastAsia="de-DE"/>
    </w:rPr>
  </w:style>
  <w:style w:type="paragraph" w:customStyle="1" w:styleId="SubsequentParagraphsTextStyle">
    <w:name w:val="SubsequentParagraphsTextStyle"/>
    <w:basedOn w:val="Normal"/>
    <w:link w:val="SubsequentParagraphsTextStyleChar"/>
    <w:qFormat/>
    <w:rsid w:val="009001E0"/>
    <w:pPr>
      <w:spacing w:after="0" w:line="240" w:lineRule="auto"/>
      <w:ind w:firstLine="360"/>
    </w:pPr>
    <w:rPr>
      <w:rFonts w:ascii="Times New Roman" w:eastAsia="MS Mincho" w:hAnsi="Times New Roman" w:cs="Times New Roman"/>
      <w:sz w:val="20"/>
      <w:szCs w:val="20"/>
      <w:lang w:val="es-ES_tradnl" w:eastAsia="es-ES"/>
    </w:rPr>
  </w:style>
  <w:style w:type="character" w:customStyle="1" w:styleId="SubsequentParagraphsTextStyleChar">
    <w:name w:val="SubsequentParagraphsTextStyle Char"/>
    <w:link w:val="SubsequentParagraphsTextStyle"/>
    <w:rsid w:val="009001E0"/>
    <w:rPr>
      <w:rFonts w:ascii="Times New Roman" w:eastAsia="MS Mincho" w:hAnsi="Times New Roman" w:cs="Times New Roman"/>
      <w:sz w:val="20"/>
      <w:szCs w:val="20"/>
      <w:lang w:val="es-ES_tradnl" w:eastAsia="es-ES"/>
    </w:rPr>
  </w:style>
  <w:style w:type="paragraph" w:customStyle="1" w:styleId="BlockQuote">
    <w:name w:val="BlockQuote"/>
    <w:basedOn w:val="Normal"/>
    <w:link w:val="BlockQuoteChar"/>
    <w:rsid w:val="009001E0"/>
    <w:pPr>
      <w:spacing w:before="200" w:line="240" w:lineRule="auto"/>
      <w:ind w:left="720"/>
      <w:jc w:val="both"/>
    </w:pPr>
    <w:rPr>
      <w:sz w:val="20"/>
      <w:szCs w:val="20"/>
      <w:lang w:val="en-US"/>
    </w:rPr>
  </w:style>
  <w:style w:type="character" w:customStyle="1" w:styleId="BlockQuoteChar">
    <w:name w:val="BlockQuote Char"/>
    <w:basedOn w:val="Fuentedeprrafopredeter"/>
    <w:link w:val="BlockQuote"/>
    <w:rsid w:val="009001E0"/>
    <w:rPr>
      <w:sz w:val="20"/>
      <w:szCs w:val="20"/>
      <w:lang w:val="en-US"/>
    </w:rPr>
  </w:style>
  <w:style w:type="paragraph" w:customStyle="1" w:styleId="SectionHeadings">
    <w:name w:val="SectionHeadings"/>
    <w:basedOn w:val="Normal"/>
    <w:link w:val="SectionHeadingsChar"/>
    <w:rsid w:val="009001E0"/>
    <w:pPr>
      <w:spacing w:before="200" w:line="240" w:lineRule="auto"/>
    </w:pPr>
    <w:rPr>
      <w:b/>
      <w:sz w:val="24"/>
      <w:szCs w:val="20"/>
      <w:lang w:val="en-US"/>
    </w:rPr>
  </w:style>
  <w:style w:type="character" w:customStyle="1" w:styleId="SectionHeadingsChar">
    <w:name w:val="SectionHeadings Char"/>
    <w:basedOn w:val="Fuentedeprrafopredeter"/>
    <w:link w:val="SectionHeadings"/>
    <w:rsid w:val="009001E0"/>
    <w:rPr>
      <w:b/>
      <w:sz w:val="24"/>
      <w:szCs w:val="20"/>
      <w:lang w:val="en-US"/>
    </w:rPr>
  </w:style>
  <w:style w:type="paragraph" w:customStyle="1" w:styleId="ReferncesText">
    <w:name w:val="ReferncesText"/>
    <w:link w:val="ReferncesTextChar"/>
    <w:rsid w:val="009001E0"/>
    <w:pPr>
      <w:spacing w:after="0" w:line="240" w:lineRule="auto"/>
      <w:ind w:left="720" w:hanging="720"/>
      <w:jc w:val="both"/>
    </w:pPr>
    <w:rPr>
      <w:sz w:val="20"/>
      <w:szCs w:val="24"/>
      <w:lang w:val="en-US"/>
    </w:rPr>
  </w:style>
  <w:style w:type="character" w:customStyle="1" w:styleId="ReferncesTextChar">
    <w:name w:val="ReferncesText Char"/>
    <w:basedOn w:val="Fuentedeprrafopredeter"/>
    <w:link w:val="ReferncesText"/>
    <w:rsid w:val="009001E0"/>
    <w:rPr>
      <w:sz w:val="20"/>
      <w:szCs w:val="24"/>
      <w:lang w:val="en-US"/>
    </w:rPr>
  </w:style>
  <w:style w:type="character" w:styleId="Hipervnculo">
    <w:name w:val="Hyperlink"/>
    <w:basedOn w:val="Fuentedeprrafopredeter"/>
    <w:uiPriority w:val="99"/>
    <w:semiHidden/>
    <w:unhideWhenUsed/>
    <w:rsid w:val="00F8632D"/>
    <w:rPr>
      <w:color w:val="0000FF" w:themeColor="hyperlink"/>
      <w:u w:val="single"/>
    </w:rPr>
  </w:style>
  <w:style w:type="table" w:styleId="Tablaconcuadrcula">
    <w:name w:val="Table Grid"/>
    <w:basedOn w:val="Tablanormal"/>
    <w:uiPriority w:val="59"/>
    <w:rsid w:val="00A7180F"/>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2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ms.ssrc.org/beyond-disinformation/a-historical-sociology-of-the-authentication-of-news/" TargetMode="External"/><Relationship Id="rId13" Type="http://schemas.openxmlformats.org/officeDocument/2006/relationships/hyperlink" Target="http://www.un.org/press/en/2016/note6480.doc.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2870/541854" TargetMode="External"/><Relationship Id="rId12" Type="http://schemas.openxmlformats.org/officeDocument/2006/relationships/hyperlink" Target="https://doi.org/10.1080/17538068.2020.182143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bham.ac.uk/socialsciencesbirmingham/2021/07/01/social-capital-active-community-and-educational-disadvantag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7765/9781526146847.0001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o.uow.edu.au/thss/1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902</Words>
  <Characters>4963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JAVIER SIERRA SANCHEZ</cp:lastModifiedBy>
  <cp:revision>25</cp:revision>
  <dcterms:created xsi:type="dcterms:W3CDTF">2021-09-22T14:52:00Z</dcterms:created>
  <dcterms:modified xsi:type="dcterms:W3CDTF">2024-12-02T20:17:00Z</dcterms:modified>
</cp:coreProperties>
</file>